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198A" w14:textId="77777777" w:rsidR="004A0DC0" w:rsidRDefault="004A0DC0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</w:p>
    <w:p w14:paraId="24AEBD58" w14:textId="77777777" w:rsidR="004A0DC0" w:rsidRDefault="0072739E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>证券代码</w:t>
      </w:r>
      <w:r>
        <w:rPr>
          <w:bCs/>
          <w:iCs/>
          <w:color w:val="000000"/>
          <w:sz w:val="24"/>
        </w:rPr>
        <w:t>：</w:t>
      </w:r>
      <w:r>
        <w:rPr>
          <w:bCs/>
          <w:iCs/>
          <w:color w:val="000000"/>
          <w:sz w:val="24"/>
        </w:rPr>
        <w:t xml:space="preserve">002497  </w:t>
      </w:r>
      <w:r>
        <w:rPr>
          <w:rFonts w:hint="eastAsia"/>
          <w:bCs/>
          <w:iCs/>
          <w:color w:val="000000"/>
          <w:sz w:val="24"/>
        </w:rPr>
        <w:t xml:space="preserve">                                </w:t>
      </w:r>
      <w:r>
        <w:rPr>
          <w:rFonts w:hint="eastAsia"/>
          <w:bCs/>
          <w:iCs/>
          <w:color w:val="000000"/>
          <w:sz w:val="24"/>
        </w:rPr>
        <w:t>证券简称：雅化集团</w:t>
      </w:r>
    </w:p>
    <w:p w14:paraId="5EA29642" w14:textId="77777777" w:rsidR="004A0DC0" w:rsidRDefault="004A0DC0">
      <w:pPr>
        <w:spacing w:beforeLines="50" w:before="156" w:afterLines="50" w:after="156" w:line="400" w:lineRule="exact"/>
        <w:ind w:firstLineChars="300" w:firstLine="540"/>
        <w:rPr>
          <w:bCs/>
          <w:iCs/>
          <w:color w:val="000000"/>
          <w:sz w:val="18"/>
          <w:szCs w:val="18"/>
        </w:rPr>
      </w:pPr>
    </w:p>
    <w:p w14:paraId="1E6B5226" w14:textId="77777777" w:rsidR="004A0DC0" w:rsidRDefault="0072739E">
      <w:pPr>
        <w:spacing w:beforeLines="50" w:before="156" w:afterLines="50" w:after="156" w:line="400" w:lineRule="exact"/>
        <w:ind w:leftChars="-85" w:left="-178"/>
        <w:jc w:val="center"/>
        <w:rPr>
          <w:b/>
          <w:bCs/>
          <w:iCs/>
          <w:color w:val="000000"/>
          <w:sz w:val="32"/>
          <w:szCs w:val="32"/>
        </w:rPr>
      </w:pPr>
      <w:r>
        <w:rPr>
          <w:rFonts w:hint="eastAsia"/>
          <w:b/>
          <w:bCs/>
          <w:iCs/>
          <w:color w:val="000000"/>
          <w:sz w:val="32"/>
          <w:szCs w:val="32"/>
        </w:rPr>
        <w:t>四川雅化实业集团股份有限公司投资者关系活动记录表</w:t>
      </w:r>
    </w:p>
    <w:p w14:paraId="163B2C10" w14:textId="77777777" w:rsidR="004A0DC0" w:rsidRDefault="0072739E"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/>
          <w:bCs/>
          <w:iCs/>
          <w:color w:val="000000"/>
          <w:sz w:val="24"/>
        </w:rPr>
        <w:t xml:space="preserve">                                                        </w:t>
      </w:r>
      <w:r>
        <w:rPr>
          <w:rFonts w:hint="eastAsia"/>
          <w:bCs/>
          <w:iCs/>
          <w:color w:val="000000"/>
          <w:sz w:val="24"/>
        </w:rPr>
        <w:t>编号：</w:t>
      </w:r>
      <w:r>
        <w:rPr>
          <w:rFonts w:hint="eastAsia"/>
          <w:bCs/>
          <w:iCs/>
          <w:color w:val="000000"/>
          <w:sz w:val="24"/>
        </w:rPr>
        <w:t>202</w:t>
      </w:r>
      <w:r>
        <w:rPr>
          <w:bCs/>
          <w:iCs/>
          <w:color w:val="000000"/>
          <w:sz w:val="24"/>
        </w:rPr>
        <w:t>30</w:t>
      </w:r>
      <w:r>
        <w:rPr>
          <w:rFonts w:hint="eastAsia"/>
          <w:bCs/>
          <w:iCs/>
          <w:color w:val="000000"/>
          <w:sz w:val="24"/>
        </w:rPr>
        <w:t>906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852"/>
      </w:tblGrid>
      <w:tr w:rsidR="004A0DC0" w14:paraId="0E01E95C" w14:textId="77777777">
        <w:trPr>
          <w:trHeight w:val="267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1463" w14:textId="77777777" w:rsidR="004A0DC0" w:rsidRDefault="0072739E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0B1C" w14:textId="77777777" w:rsidR="004A0DC0" w:rsidRDefault="0072739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52"/>
            </w:r>
            <w:r>
              <w:rPr>
                <w:color w:val="000000"/>
                <w:sz w:val="24"/>
              </w:rPr>
              <w:t>特定对象调研</w:t>
            </w: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分析师会议</w:t>
            </w:r>
          </w:p>
          <w:p w14:paraId="4CCBEF70" w14:textId="77777777" w:rsidR="004A0DC0" w:rsidRDefault="0072739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媒体采访</w:t>
            </w:r>
            <w:r>
              <w:rPr>
                <w:color w:val="000000"/>
                <w:sz w:val="24"/>
              </w:rPr>
              <w:t xml:space="preserve">  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业绩说明会</w:t>
            </w:r>
          </w:p>
          <w:p w14:paraId="46AD735B" w14:textId="77777777" w:rsidR="004A0DC0" w:rsidRDefault="0072739E">
            <w:pPr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新闻发布会</w:t>
            </w:r>
            <w:r>
              <w:rPr>
                <w:color w:val="000000"/>
                <w:sz w:val="24"/>
              </w:rPr>
              <w:t xml:space="preserve">          </w:t>
            </w: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路演活动</w:t>
            </w:r>
          </w:p>
          <w:p w14:paraId="072F3178" w14:textId="77777777" w:rsidR="004A0DC0" w:rsidRDefault="0072739E">
            <w:pPr>
              <w:tabs>
                <w:tab w:val="left" w:pos="3045"/>
                <w:tab w:val="center" w:pos="3199"/>
              </w:tabs>
              <w:spacing w:line="48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现场参观</w:t>
            </w:r>
            <w:r>
              <w:rPr>
                <w:color w:val="000000"/>
                <w:sz w:val="24"/>
              </w:rPr>
              <w:tab/>
            </w:r>
          </w:p>
          <w:p w14:paraId="3889800B" w14:textId="77777777" w:rsidR="004A0DC0" w:rsidRDefault="0072739E">
            <w:pPr>
              <w:tabs>
                <w:tab w:val="center" w:pos="3199"/>
              </w:tabs>
              <w:spacing w:line="480" w:lineRule="atLeast"/>
              <w:rPr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>其他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（请文字说明其他活动内容）</w:t>
            </w:r>
          </w:p>
        </w:tc>
      </w:tr>
      <w:tr w:rsidR="004A0DC0" w14:paraId="7746E9E5" w14:textId="77777777">
        <w:trPr>
          <w:trHeight w:val="440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2D35" w14:textId="77777777" w:rsidR="004A0DC0" w:rsidRDefault="0072739E">
            <w:pPr>
              <w:spacing w:line="480" w:lineRule="atLeast"/>
              <w:jc w:val="center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52B3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四川省上市公司协会：刘唯玮、阳辉、汪小平</w:t>
            </w:r>
          </w:p>
          <w:p w14:paraId="340A6E07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四川省证券期货业协会：周泓彤</w:t>
            </w:r>
          </w:p>
          <w:p w14:paraId="0F2BC396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华西证券股份有限公司：梁芩</w:t>
            </w:r>
          </w:p>
          <w:p w14:paraId="1CFAF815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华西期货有限责任公司：游勇、王瑞、贾源、黄麟</w:t>
            </w:r>
          </w:p>
          <w:p w14:paraId="630C0602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华西基金管理有限责任公司：李本刚、应正杰</w:t>
            </w:r>
          </w:p>
          <w:p w14:paraId="5F4F6666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上海钢联电子商务股份有限公司：袁开创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</w:p>
          <w:p w14:paraId="04183192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中睿合银投资管理有限公司：叶笑坤、周天剑</w:t>
            </w:r>
          </w:p>
          <w:p w14:paraId="2F3271B3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上海淳阳私募基金管理有限公司：周彪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  </w:t>
            </w:r>
          </w:p>
          <w:p w14:paraId="3D40BAB1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深圳市百仑基金管理有限公司：姜舒</w:t>
            </w:r>
          </w:p>
        </w:tc>
      </w:tr>
      <w:tr w:rsidR="004A0DC0" w14:paraId="709DA012" w14:textId="77777777">
        <w:trPr>
          <w:trHeight w:val="53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EEF9" w14:textId="77777777" w:rsidR="004A0DC0" w:rsidRDefault="0072739E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BF2A" w14:textId="77777777" w:rsidR="004A0DC0" w:rsidRDefault="0072739E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  <w:r>
              <w:rPr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4A0DC0" w14:paraId="13996CB8" w14:textId="77777777">
        <w:trPr>
          <w:trHeight w:val="5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CF5E" w14:textId="77777777" w:rsidR="004A0DC0" w:rsidRDefault="0072739E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3AAA" w14:textId="77777777" w:rsidR="004A0DC0" w:rsidRDefault="008847EB">
            <w:pPr>
              <w:spacing w:line="480" w:lineRule="atLeast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四川雅化实业集团股份有限公司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楼会议室</w:t>
            </w:r>
          </w:p>
        </w:tc>
      </w:tr>
      <w:tr w:rsidR="004A0DC0" w14:paraId="6B1EF599" w14:textId="77777777">
        <w:trPr>
          <w:trHeight w:val="347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841D" w14:textId="77777777" w:rsidR="004A0DC0" w:rsidRDefault="0072739E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525C" w14:textId="77777777" w:rsidR="008847EB" w:rsidRDefault="008847EB" w:rsidP="008847EB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董秘、投资总监：翟雄鹰</w:t>
            </w:r>
          </w:p>
          <w:p w14:paraId="0E8556C9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财务总监：杨庆</w:t>
            </w:r>
          </w:p>
          <w:p w14:paraId="57BAB647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财务中心总经理：周利娟</w:t>
            </w:r>
          </w:p>
          <w:p w14:paraId="30EFB914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董办主任兼证代：郑璐</w:t>
            </w:r>
          </w:p>
          <w:p w14:paraId="779C14B2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>锂业科技副总经理：王浩</w:t>
            </w:r>
          </w:p>
          <w:p w14:paraId="39D2E81A" w14:textId="77777777" w:rsidR="004A0DC0" w:rsidRDefault="0072739E">
            <w:pPr>
              <w:spacing w:line="480" w:lineRule="atLeast"/>
              <w:jc w:val="lef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证券事务管理：张龙艳、顾雪钰</w:t>
            </w:r>
          </w:p>
        </w:tc>
      </w:tr>
      <w:tr w:rsidR="004A0DC0" w14:paraId="5728C071" w14:textId="77777777">
        <w:trPr>
          <w:trHeight w:val="127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0EBB7" w14:textId="77777777" w:rsidR="004A0DC0" w:rsidRDefault="0072739E">
            <w:pPr>
              <w:spacing w:line="480" w:lineRule="atLeast"/>
              <w:ind w:firstLineChars="48" w:firstLine="116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投资者</w:t>
            </w:r>
          </w:p>
          <w:p w14:paraId="0D1F8C26" w14:textId="77777777" w:rsidR="004A0DC0" w:rsidRDefault="0072739E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关系活动主要内容介绍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037EB" w14:textId="77777777" w:rsidR="004A0DC0" w:rsidRDefault="0072739E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一、公司基本情况介绍</w:t>
            </w:r>
          </w:p>
          <w:p w14:paraId="367DE8FF" w14:textId="77777777" w:rsidR="004A0DC0" w:rsidRDefault="0072739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</w:t>
            </w:r>
            <w:r w:rsidR="008847EB">
              <w:rPr>
                <w:rFonts w:eastAsiaTheme="minorEastAsia" w:hint="eastAsia"/>
                <w:kern w:val="0"/>
                <w:sz w:val="24"/>
              </w:rPr>
              <w:t>创立于</w:t>
            </w:r>
            <w:r w:rsidR="008847EB">
              <w:rPr>
                <w:rFonts w:eastAsiaTheme="minorEastAsia" w:hint="eastAsia"/>
                <w:kern w:val="0"/>
                <w:sz w:val="24"/>
              </w:rPr>
              <w:t>1</w:t>
            </w:r>
            <w:r w:rsidR="008847EB">
              <w:rPr>
                <w:rFonts w:eastAsiaTheme="minorEastAsia"/>
                <w:kern w:val="0"/>
                <w:sz w:val="24"/>
              </w:rPr>
              <w:t>952</w:t>
            </w:r>
            <w:r w:rsidR="008847EB">
              <w:rPr>
                <w:rFonts w:eastAsiaTheme="minorEastAsia" w:hint="eastAsia"/>
                <w:kern w:val="0"/>
                <w:sz w:val="24"/>
              </w:rPr>
              <w:t>年</w:t>
            </w:r>
            <w:r w:rsidR="001C7F5D">
              <w:rPr>
                <w:rFonts w:eastAsiaTheme="minorEastAsia" w:hint="eastAsia"/>
                <w:kern w:val="0"/>
                <w:sz w:val="24"/>
              </w:rPr>
              <w:t>，</w:t>
            </w:r>
            <w:r w:rsidR="008847EB">
              <w:rPr>
                <w:rFonts w:eastAsiaTheme="minorEastAsia" w:hint="eastAsia"/>
                <w:kern w:val="0"/>
                <w:sz w:val="24"/>
              </w:rPr>
              <w:t>2</w:t>
            </w:r>
            <w:r w:rsidR="008847EB">
              <w:rPr>
                <w:rFonts w:eastAsiaTheme="minorEastAsia"/>
                <w:kern w:val="0"/>
                <w:sz w:val="24"/>
              </w:rPr>
              <w:t>010</w:t>
            </w:r>
            <w:r w:rsidR="008847EB">
              <w:rPr>
                <w:rFonts w:eastAsiaTheme="minorEastAsia" w:hint="eastAsia"/>
                <w:kern w:val="0"/>
                <w:sz w:val="24"/>
              </w:rPr>
              <w:t>年在深圳证券交易所上市，</w:t>
            </w:r>
            <w:r w:rsidR="001C7F5D">
              <w:rPr>
                <w:rFonts w:eastAsiaTheme="minorEastAsia" w:hint="eastAsia"/>
                <w:kern w:val="0"/>
                <w:sz w:val="24"/>
              </w:rPr>
              <w:t>是</w:t>
            </w:r>
            <w:r w:rsidR="00DF5140">
              <w:rPr>
                <w:rFonts w:eastAsiaTheme="minorEastAsia" w:hint="eastAsia"/>
                <w:kern w:val="0"/>
                <w:sz w:val="24"/>
              </w:rPr>
              <w:t>四川省</w:t>
            </w:r>
            <w:r w:rsidR="001C7F5D">
              <w:rPr>
                <w:rFonts w:eastAsiaTheme="minorEastAsia" w:hint="eastAsia"/>
                <w:kern w:val="0"/>
                <w:sz w:val="24"/>
              </w:rPr>
              <w:t>雅安市第一家登陆国内</w:t>
            </w:r>
            <w:r w:rsidR="001C7F5D">
              <w:rPr>
                <w:rFonts w:eastAsiaTheme="minorEastAsia" w:hint="eastAsia"/>
                <w:kern w:val="0"/>
                <w:sz w:val="24"/>
              </w:rPr>
              <w:t>A</w:t>
            </w:r>
            <w:r w:rsidR="001C7F5D">
              <w:rPr>
                <w:rFonts w:eastAsiaTheme="minorEastAsia" w:hint="eastAsia"/>
                <w:kern w:val="0"/>
                <w:sz w:val="24"/>
              </w:rPr>
              <w:t>股市场的企业。经过近</w:t>
            </w:r>
            <w:r w:rsidR="001C7F5D">
              <w:rPr>
                <w:rFonts w:eastAsiaTheme="minorEastAsia" w:hint="eastAsia"/>
                <w:kern w:val="0"/>
                <w:sz w:val="24"/>
              </w:rPr>
              <w:t>7</w:t>
            </w:r>
            <w:r w:rsidR="001C7F5D">
              <w:rPr>
                <w:rFonts w:eastAsiaTheme="minorEastAsia"/>
                <w:kern w:val="0"/>
                <w:sz w:val="24"/>
              </w:rPr>
              <w:t>0</w:t>
            </w:r>
            <w:r w:rsidR="001C7F5D">
              <w:rPr>
                <w:rFonts w:eastAsiaTheme="minorEastAsia" w:hint="eastAsia"/>
                <w:kern w:val="0"/>
                <w:sz w:val="24"/>
              </w:rPr>
              <w:t>年的发展，公司</w:t>
            </w:r>
            <w:r>
              <w:rPr>
                <w:rFonts w:eastAsiaTheme="minorEastAsia"/>
                <w:kern w:val="0"/>
                <w:sz w:val="24"/>
              </w:rPr>
              <w:t>目前已形成锂业务和民爆业务双主业运行格局，基本情况如下：</w:t>
            </w:r>
          </w:p>
          <w:p w14:paraId="17604213" w14:textId="77777777" w:rsidR="004A0DC0" w:rsidRDefault="0072739E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4"/>
              </w:rPr>
              <w:t>（一）</w:t>
            </w:r>
            <w:r>
              <w:rPr>
                <w:rFonts w:eastAsiaTheme="minorEastAsia"/>
                <w:b/>
                <w:bCs/>
                <w:kern w:val="0"/>
                <w:sz w:val="24"/>
              </w:rPr>
              <w:t>锂业务</w:t>
            </w:r>
          </w:p>
          <w:p w14:paraId="62D398A9" w14:textId="6EFF258F" w:rsidR="004A0DC0" w:rsidRDefault="0072739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sz w:val="24"/>
              </w:rPr>
              <w:t>公司于</w:t>
            </w:r>
            <w:r>
              <w:rPr>
                <w:sz w:val="24"/>
              </w:rPr>
              <w:t>2013</w:t>
            </w:r>
            <w:r>
              <w:rPr>
                <w:sz w:val="24"/>
              </w:rPr>
              <w:t>年通过参股国理公司</w:t>
            </w:r>
            <w:r w:rsidR="00DF5140">
              <w:rPr>
                <w:sz w:val="24"/>
              </w:rPr>
              <w:t>（</w:t>
            </w:r>
            <w:r w:rsidR="00DF5140">
              <w:rPr>
                <w:rFonts w:hint="eastAsia"/>
                <w:sz w:val="24"/>
              </w:rPr>
              <w:t>国内最早生产锂盐产品的企业之一</w:t>
            </w:r>
            <w:r w:rsidR="00DF5140">
              <w:rPr>
                <w:sz w:val="24"/>
              </w:rPr>
              <w:t>）</w:t>
            </w:r>
            <w:r>
              <w:rPr>
                <w:sz w:val="24"/>
              </w:rPr>
              <w:t>进入锂产业，目前拥有</w:t>
            </w:r>
            <w:r w:rsidR="00DF5140">
              <w:rPr>
                <w:sz w:val="24"/>
              </w:rPr>
              <w:t>雅安锂业</w:t>
            </w:r>
            <w:r>
              <w:rPr>
                <w:sz w:val="24"/>
              </w:rPr>
              <w:t>、兴晟锂业、</w:t>
            </w:r>
            <w:r w:rsidR="00DF5140">
              <w:rPr>
                <w:sz w:val="24"/>
              </w:rPr>
              <w:t>国理公司</w:t>
            </w:r>
            <w:r>
              <w:rPr>
                <w:sz w:val="24"/>
              </w:rPr>
              <w:t>和锂业科技四家锂产业公司。公司专注于氢氧化锂的研发、生产和销售，同时配有碳酸锂产能，</w:t>
            </w:r>
            <w:r>
              <w:rPr>
                <w:rFonts w:hint="eastAsia"/>
                <w:sz w:val="24"/>
              </w:rPr>
              <w:t>其</w:t>
            </w:r>
            <w:r>
              <w:rPr>
                <w:sz w:val="24"/>
              </w:rPr>
              <w:t>生产工艺水平和装备技术水平处于行业前列。公司在多年的生产实践中积淀了大量的工艺和技术诀窍，确保了产品质量持续稳定，与国内外头部正极材料企业、电池厂商及车企建立了良好的合作关系，是全球有影响力的锂盐供应商。</w:t>
            </w:r>
            <w:r w:rsidR="0057336E">
              <w:rPr>
                <w:rFonts w:hint="eastAsia"/>
                <w:sz w:val="24"/>
              </w:rPr>
              <w:t>2</w:t>
            </w:r>
            <w:r w:rsidR="0057336E">
              <w:rPr>
                <w:sz w:val="24"/>
              </w:rPr>
              <w:t>022</w:t>
            </w:r>
            <w:r w:rsidR="0057336E">
              <w:rPr>
                <w:sz w:val="24"/>
              </w:rPr>
              <w:t>年，公司控股了津巴布韦和纳米比亚的锂矿</w:t>
            </w:r>
            <w:r w:rsidR="0057336E">
              <w:rPr>
                <w:rFonts w:hint="eastAsia"/>
                <w:sz w:val="24"/>
              </w:rPr>
              <w:t>，</w:t>
            </w:r>
            <w:r w:rsidR="0057336E">
              <w:rPr>
                <w:sz w:val="24"/>
              </w:rPr>
              <w:t>开始涉足锂矿</w:t>
            </w:r>
            <w:r w:rsidR="00D55817">
              <w:rPr>
                <w:rFonts w:hint="eastAsia"/>
                <w:sz w:val="24"/>
              </w:rPr>
              <w:t>采选</w:t>
            </w:r>
            <w:r w:rsidR="0057336E">
              <w:rPr>
                <w:sz w:val="24"/>
              </w:rPr>
              <w:t>，</w:t>
            </w:r>
            <w:r w:rsidR="00D55817">
              <w:rPr>
                <w:sz w:val="24"/>
              </w:rPr>
              <w:t>将为公司逐步构筑起以自给矿为原料的资源保障体系奠定基础。</w:t>
            </w:r>
          </w:p>
          <w:p w14:paraId="6A94695A" w14:textId="77777777" w:rsidR="004A0DC0" w:rsidRDefault="0072739E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（二）</w:t>
            </w:r>
            <w:r>
              <w:rPr>
                <w:rFonts w:eastAsiaTheme="minorEastAsia"/>
                <w:b/>
                <w:kern w:val="0"/>
                <w:sz w:val="24"/>
              </w:rPr>
              <w:t>民爆业务</w:t>
            </w:r>
          </w:p>
          <w:p w14:paraId="5A9A995B" w14:textId="3741E265" w:rsidR="004A0DC0" w:rsidRDefault="0072739E" w:rsidP="00AD728D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sz w:val="24"/>
              </w:rPr>
              <w:t>公司是中国民用爆破器材生产制造、工程爆破和矿山一体化服务的专业提供商。</w:t>
            </w:r>
            <w:r w:rsidR="0058600A">
              <w:rPr>
                <w:rFonts w:hint="eastAsia"/>
                <w:sz w:val="24"/>
              </w:rPr>
              <w:t>雅化民爆</w:t>
            </w:r>
            <w:r>
              <w:rPr>
                <w:sz w:val="24"/>
              </w:rPr>
              <w:t>在中国境内现有</w:t>
            </w:r>
            <w:r>
              <w:rPr>
                <w:sz w:val="24"/>
              </w:rPr>
              <w:t>20</w:t>
            </w:r>
            <w:r w:rsidR="0058600A">
              <w:rPr>
                <w:rFonts w:hint="eastAsia"/>
                <w:sz w:val="24"/>
              </w:rPr>
              <w:t>余</w:t>
            </w:r>
            <w:r>
              <w:rPr>
                <w:sz w:val="24"/>
              </w:rPr>
              <w:t>个生产点，大多布局于中国四川、山西、内蒙、云南、吉林等</w:t>
            </w:r>
            <w:r w:rsidR="0058600A"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>，是国家一带一路和西部大开发的中心地带，该区域拥有丰富的水利交通和矿产资源。雅化爆破现拥有爆破施工一级、矿山施工总承包和土石方、隧道工程等专业承包资质</w:t>
            </w:r>
            <w:r>
              <w:rPr>
                <w:rFonts w:hint="eastAsia"/>
                <w:sz w:val="24"/>
              </w:rPr>
              <w:t>，公司</w:t>
            </w:r>
            <w:r>
              <w:rPr>
                <w:sz w:val="24"/>
              </w:rPr>
              <w:t>紧跟绿色矿山、数字矿山、智慧矿山发展要求，承揽现场混装炸药爆破一体化、矿山开采、砂石骨料生产、城市整体拆迁、爆破加工以及爆破设计、咨询、监理等业务，系业内领先的爆破工程一体化方案解决专家。公司将顺应</w:t>
            </w:r>
            <w:r w:rsidR="0058600A">
              <w:rPr>
                <w:rFonts w:hint="eastAsia"/>
                <w:sz w:val="24"/>
              </w:rPr>
              <w:t>民爆</w:t>
            </w:r>
            <w:r>
              <w:rPr>
                <w:sz w:val="24"/>
              </w:rPr>
              <w:t>行业高质量发展要求，持续保持行业领先地位。</w:t>
            </w:r>
          </w:p>
          <w:p w14:paraId="500350EC" w14:textId="2E8E8D08" w:rsidR="004A0DC0" w:rsidRDefault="008847E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二、</w:t>
            </w:r>
            <w:r w:rsidR="00AD728D">
              <w:rPr>
                <w:rFonts w:eastAsiaTheme="minorEastAsia" w:hint="eastAsia"/>
                <w:b/>
                <w:kern w:val="0"/>
                <w:sz w:val="24"/>
              </w:rPr>
              <w:t>公司</w:t>
            </w:r>
            <w:r w:rsidR="0072739E">
              <w:rPr>
                <w:rFonts w:eastAsiaTheme="minorEastAsia"/>
                <w:b/>
                <w:bCs/>
                <w:kern w:val="0"/>
                <w:sz w:val="24"/>
              </w:rPr>
              <w:t>锂业务产能规划情况</w:t>
            </w:r>
          </w:p>
          <w:p w14:paraId="2A445E0E" w14:textId="77777777" w:rsidR="004A0DC0" w:rsidRDefault="0072739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bCs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公司目前拥有锂盐综合设计产能</w:t>
            </w:r>
            <w:r>
              <w:rPr>
                <w:rFonts w:eastAsiaTheme="minorEastAsia"/>
                <w:kern w:val="0"/>
                <w:sz w:val="24"/>
              </w:rPr>
              <w:t>7.3</w:t>
            </w:r>
            <w:r>
              <w:rPr>
                <w:rFonts w:eastAsiaTheme="minorEastAsia"/>
                <w:kern w:val="0"/>
                <w:sz w:val="24"/>
              </w:rPr>
              <w:t>万吨，</w:t>
            </w:r>
            <w:r>
              <w:rPr>
                <w:rFonts w:eastAsiaTheme="minorEastAsia"/>
                <w:bCs/>
                <w:kern w:val="0"/>
                <w:sz w:val="24"/>
              </w:rPr>
              <w:t>基于下游客户需求和公司可持续发展的长远布局，公司对锂产业进行扩能，目前已启动雅安</w:t>
            </w:r>
            <w:r w:rsidR="0058600A">
              <w:rPr>
                <w:rFonts w:eastAsiaTheme="minorEastAsia" w:hint="eastAsia"/>
                <w:bCs/>
                <w:kern w:val="0"/>
                <w:sz w:val="24"/>
              </w:rPr>
              <w:t>锂业</w:t>
            </w:r>
            <w:r>
              <w:rPr>
                <w:rFonts w:eastAsiaTheme="minorEastAsia"/>
                <w:bCs/>
                <w:kern w:val="0"/>
                <w:sz w:val="24"/>
              </w:rPr>
              <w:t>三期年产</w:t>
            </w:r>
            <w:r>
              <w:rPr>
                <w:rFonts w:eastAsiaTheme="minorEastAsia"/>
                <w:bCs/>
                <w:kern w:val="0"/>
                <w:sz w:val="24"/>
              </w:rPr>
              <w:t>10</w:t>
            </w:r>
            <w:r>
              <w:rPr>
                <w:rFonts w:eastAsiaTheme="minorEastAsia"/>
                <w:bCs/>
                <w:kern w:val="0"/>
                <w:sz w:val="24"/>
              </w:rPr>
              <w:t>万吨高等级锂盐生产线建设项目。三期建成后，公司锂盐综合产能将超过</w:t>
            </w:r>
            <w:r>
              <w:rPr>
                <w:rFonts w:eastAsiaTheme="minorEastAsia"/>
                <w:bCs/>
                <w:kern w:val="0"/>
                <w:sz w:val="24"/>
              </w:rPr>
              <w:t>17</w:t>
            </w:r>
            <w:r>
              <w:rPr>
                <w:rFonts w:eastAsiaTheme="minorEastAsia"/>
                <w:bCs/>
                <w:kern w:val="0"/>
                <w:sz w:val="24"/>
              </w:rPr>
              <w:t>万吨。</w:t>
            </w:r>
          </w:p>
          <w:p w14:paraId="1BD8FD47" w14:textId="30FB8E39" w:rsidR="004A0DC0" w:rsidRDefault="008847E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kern w:val="0"/>
                <w:sz w:val="24"/>
              </w:rPr>
              <w:t>三、</w:t>
            </w:r>
            <w:r w:rsidR="00AD728D">
              <w:rPr>
                <w:rFonts w:eastAsiaTheme="minorEastAsia" w:hint="eastAsia"/>
                <w:b/>
                <w:kern w:val="0"/>
                <w:sz w:val="24"/>
              </w:rPr>
              <w:t>公司</w:t>
            </w:r>
            <w:r w:rsidR="0072739E">
              <w:rPr>
                <w:rFonts w:eastAsiaTheme="minorEastAsia"/>
                <w:b/>
                <w:kern w:val="0"/>
                <w:sz w:val="24"/>
              </w:rPr>
              <w:t>锂资源进展情况</w:t>
            </w:r>
          </w:p>
          <w:p w14:paraId="6E795D7D" w14:textId="0EF6B501" w:rsidR="004A0DC0" w:rsidRDefault="008847EB"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（一）</w:t>
            </w:r>
            <w:r w:rsidR="00D55817">
              <w:rPr>
                <w:rFonts w:eastAsiaTheme="minorEastAsia" w:hint="eastAsia"/>
                <w:kern w:val="0"/>
                <w:sz w:val="24"/>
              </w:rPr>
              <w:t>津巴</w:t>
            </w:r>
            <w:r w:rsidR="00D55817">
              <w:rPr>
                <w:rFonts w:eastAsiaTheme="minorEastAsia"/>
                <w:kern w:val="0"/>
                <w:sz w:val="24"/>
              </w:rPr>
              <w:t>布韦卡玛蒂维锂矿</w:t>
            </w:r>
          </w:p>
          <w:p w14:paraId="4104764D" w14:textId="5B8B55F9" w:rsidR="004A0DC0" w:rsidRDefault="0072739E"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eastAsiaTheme="minorEastAsia"/>
                <w:kern w:val="0"/>
                <w:sz w:val="24"/>
                <w:highlight w:val="yellow"/>
              </w:rPr>
            </w:pPr>
            <w:r>
              <w:rPr>
                <w:rFonts w:eastAsiaTheme="minorEastAsia"/>
                <w:kern w:val="0"/>
                <w:sz w:val="24"/>
              </w:rPr>
              <w:t>津巴布韦卡玛蒂维锂矿</w:t>
            </w:r>
            <w:r>
              <w:rPr>
                <w:rFonts w:eastAsiaTheme="minorEastAsia" w:hint="eastAsia"/>
                <w:kern w:val="0"/>
                <w:sz w:val="24"/>
              </w:rPr>
              <w:t>目前</w:t>
            </w:r>
            <w:r>
              <w:rPr>
                <w:kern w:val="0"/>
                <w:sz w:val="24"/>
              </w:rPr>
              <w:t>正在进行</w:t>
            </w:r>
            <w:r>
              <w:rPr>
                <w:rFonts w:eastAsiaTheme="minorEastAsia"/>
                <w:kern w:val="0"/>
                <w:sz w:val="24"/>
              </w:rPr>
              <w:t>采矿项目的建设工作。项目分两期建设，一期通过露天开采形式，在原厂址对选矿厂进行改造，预计今年建设投产，年内可实现向国内提供一定数量的锂精矿；二期矿建工作将于</w:t>
            </w:r>
            <w:r>
              <w:rPr>
                <w:rFonts w:eastAsiaTheme="minorEastAsia"/>
                <w:kern w:val="0"/>
                <w:sz w:val="24"/>
              </w:rPr>
              <w:t>2024</w:t>
            </w:r>
            <w:r>
              <w:rPr>
                <w:rFonts w:eastAsiaTheme="minorEastAsia"/>
                <w:kern w:val="0"/>
                <w:sz w:val="24"/>
              </w:rPr>
              <w:t>年完成，届时矿山每</w:t>
            </w:r>
            <w:r>
              <w:rPr>
                <w:rFonts w:eastAsiaTheme="minorEastAsia"/>
                <w:kern w:val="0"/>
                <w:sz w:val="24"/>
              </w:rPr>
              <w:lastRenderedPageBreak/>
              <w:t>年开采和处理锂矿石约</w:t>
            </w:r>
            <w:r>
              <w:rPr>
                <w:rFonts w:eastAsiaTheme="minorEastAsia"/>
                <w:kern w:val="0"/>
                <w:sz w:val="24"/>
              </w:rPr>
              <w:t>230</w:t>
            </w:r>
            <w:r>
              <w:rPr>
                <w:rFonts w:eastAsiaTheme="minorEastAsia"/>
                <w:kern w:val="0"/>
                <w:sz w:val="24"/>
              </w:rPr>
              <w:t>万吨、产出锂精矿</w:t>
            </w:r>
            <w:r>
              <w:rPr>
                <w:rFonts w:eastAsiaTheme="minorEastAsia"/>
                <w:kern w:val="0"/>
                <w:sz w:val="24"/>
              </w:rPr>
              <w:t>35</w:t>
            </w:r>
            <w:r>
              <w:rPr>
                <w:rFonts w:eastAsiaTheme="minorEastAsia"/>
                <w:kern w:val="0"/>
                <w:sz w:val="24"/>
              </w:rPr>
              <w:t>万吨以上。</w:t>
            </w:r>
          </w:p>
          <w:p w14:paraId="633B4568" w14:textId="224B4C81" w:rsidR="004A0DC0" w:rsidRDefault="008847EB">
            <w:pPr>
              <w:adjustRightInd w:val="0"/>
              <w:snapToGrid w:val="0"/>
              <w:spacing w:line="360" w:lineRule="auto"/>
              <w:ind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（二）</w:t>
            </w:r>
            <w:r w:rsidR="00D55817">
              <w:rPr>
                <w:rFonts w:eastAsiaTheme="minorEastAsia" w:hint="eastAsia"/>
                <w:kern w:val="0"/>
                <w:sz w:val="24"/>
              </w:rPr>
              <w:t>A</w:t>
            </w:r>
            <w:r w:rsidR="00D55817">
              <w:rPr>
                <w:rFonts w:eastAsiaTheme="minorEastAsia"/>
                <w:kern w:val="0"/>
                <w:sz w:val="24"/>
              </w:rPr>
              <w:t>LLKE</w:t>
            </w:r>
            <w:r w:rsidR="00167546">
              <w:rPr>
                <w:sz w:val="24"/>
              </w:rPr>
              <w:t>M</w:t>
            </w:r>
            <w:r w:rsidR="00D55817">
              <w:rPr>
                <w:rFonts w:eastAsiaTheme="minorEastAsia"/>
                <w:kern w:val="0"/>
                <w:sz w:val="24"/>
              </w:rPr>
              <w:t>锂矿</w:t>
            </w:r>
          </w:p>
          <w:p w14:paraId="73E29406" w14:textId="12431B1A" w:rsidR="004A0DC0" w:rsidRDefault="00D5581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</w:t>
            </w:r>
            <w:r w:rsidR="0072739E">
              <w:rPr>
                <w:rFonts w:eastAsiaTheme="minorEastAsia"/>
                <w:kern w:val="0"/>
                <w:sz w:val="24"/>
              </w:rPr>
              <w:t>与</w:t>
            </w:r>
            <w:r w:rsidR="0072739E">
              <w:rPr>
                <w:sz w:val="24"/>
              </w:rPr>
              <w:t>ALLKEM</w:t>
            </w:r>
            <w:r w:rsidR="0072739E">
              <w:rPr>
                <w:sz w:val="24"/>
              </w:rPr>
              <w:t>（原</w:t>
            </w:r>
            <w:r w:rsidR="0072739E">
              <w:rPr>
                <w:rFonts w:eastAsiaTheme="minorEastAsia"/>
                <w:kern w:val="0"/>
                <w:sz w:val="24"/>
              </w:rPr>
              <w:t>银河锂业</w:t>
            </w:r>
            <w:r w:rsidR="0072739E">
              <w:rPr>
                <w:sz w:val="24"/>
              </w:rPr>
              <w:t>）</w:t>
            </w:r>
            <w:r w:rsidR="0072739E">
              <w:rPr>
                <w:rFonts w:eastAsiaTheme="minorEastAsia"/>
                <w:kern w:val="0"/>
                <w:sz w:val="24"/>
              </w:rPr>
              <w:t>续签锂精矿包销协议至</w:t>
            </w:r>
            <w:r w:rsidR="0072739E">
              <w:rPr>
                <w:rFonts w:eastAsiaTheme="minorEastAsia"/>
                <w:kern w:val="0"/>
                <w:sz w:val="24"/>
              </w:rPr>
              <w:t>2025</w:t>
            </w:r>
            <w:r w:rsidR="0072739E">
              <w:rPr>
                <w:rFonts w:eastAsiaTheme="minorEastAsia"/>
                <w:kern w:val="0"/>
                <w:sz w:val="24"/>
              </w:rPr>
              <w:t>年。</w:t>
            </w:r>
            <w:r w:rsidR="0072739E">
              <w:rPr>
                <w:rFonts w:eastAsiaTheme="minorEastAsia"/>
                <w:kern w:val="0"/>
                <w:sz w:val="24"/>
              </w:rPr>
              <w:t>ALLKEM</w:t>
            </w:r>
            <w:r w:rsidR="0072739E">
              <w:rPr>
                <w:rFonts w:eastAsiaTheme="minorEastAsia"/>
                <w:kern w:val="0"/>
                <w:sz w:val="24"/>
              </w:rPr>
              <w:t>每年根据公司生产需要提供不低于</w:t>
            </w:r>
            <w:r w:rsidR="0072739E">
              <w:rPr>
                <w:rFonts w:eastAsiaTheme="minorEastAsia"/>
                <w:kern w:val="0"/>
                <w:sz w:val="24"/>
              </w:rPr>
              <w:t>12</w:t>
            </w:r>
            <w:r w:rsidR="0072739E">
              <w:rPr>
                <w:rFonts w:eastAsiaTheme="minorEastAsia"/>
                <w:kern w:val="0"/>
                <w:sz w:val="24"/>
              </w:rPr>
              <w:t>万吨锂精矿供应，将为公司未来锂盐产品生产提供长期、稳定、优质的原料保障。</w:t>
            </w:r>
            <w:r w:rsidR="0072739E">
              <w:rPr>
                <w:rFonts w:eastAsiaTheme="minorEastAsia" w:hint="eastAsia"/>
                <w:kern w:val="0"/>
                <w:sz w:val="24"/>
              </w:rPr>
              <w:t>公司</w:t>
            </w:r>
            <w:r>
              <w:rPr>
                <w:rFonts w:eastAsiaTheme="minorEastAsia"/>
                <w:kern w:val="0"/>
                <w:sz w:val="24"/>
              </w:rPr>
              <w:t>今</w:t>
            </w:r>
            <w:r w:rsidR="0072739E">
              <w:rPr>
                <w:rFonts w:eastAsiaTheme="minorEastAsia" w:hint="eastAsia"/>
                <w:kern w:val="0"/>
                <w:sz w:val="24"/>
              </w:rPr>
              <w:t>年已购进</w:t>
            </w:r>
            <w:r w:rsidR="0072739E">
              <w:rPr>
                <w:rFonts w:eastAsiaTheme="minorEastAsia"/>
                <w:kern w:val="0"/>
                <w:sz w:val="24"/>
              </w:rPr>
              <w:t>部分锂精矿</w:t>
            </w:r>
            <w:r w:rsidR="0072739E">
              <w:rPr>
                <w:rFonts w:eastAsiaTheme="minorEastAsia" w:hint="eastAsia"/>
                <w:kern w:val="0"/>
                <w:sz w:val="24"/>
              </w:rPr>
              <w:t>用于生产</w:t>
            </w:r>
            <w:r w:rsidR="0072739E">
              <w:rPr>
                <w:rFonts w:eastAsiaTheme="minorEastAsia"/>
                <w:kern w:val="0"/>
                <w:sz w:val="24"/>
              </w:rPr>
              <w:t>。</w:t>
            </w:r>
          </w:p>
          <w:p w14:paraId="5655A3F0" w14:textId="77777777" w:rsidR="00D55817" w:rsidRDefault="00D55817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（三）</w:t>
            </w:r>
            <w:r>
              <w:rPr>
                <w:rFonts w:eastAsiaTheme="minorEastAsia" w:hint="eastAsia"/>
                <w:kern w:val="0"/>
                <w:sz w:val="24"/>
              </w:rPr>
              <w:t>C</w:t>
            </w:r>
            <w:r>
              <w:rPr>
                <w:rFonts w:eastAsiaTheme="minorEastAsia"/>
                <w:kern w:val="0"/>
                <w:sz w:val="24"/>
              </w:rPr>
              <w:t>ORE</w:t>
            </w:r>
            <w:r>
              <w:rPr>
                <w:rFonts w:eastAsiaTheme="minorEastAsia"/>
                <w:kern w:val="0"/>
                <w:sz w:val="24"/>
              </w:rPr>
              <w:t>锂矿</w:t>
            </w:r>
          </w:p>
          <w:p w14:paraId="2E7F0E79" w14:textId="09CB07C9" w:rsidR="004A0DC0" w:rsidRDefault="00D5581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公司</w:t>
            </w:r>
            <w:r w:rsidR="0072739E">
              <w:rPr>
                <w:rFonts w:eastAsiaTheme="minorEastAsia"/>
                <w:kern w:val="0"/>
                <w:sz w:val="24"/>
              </w:rPr>
              <w:t>参股澳洲</w:t>
            </w:r>
            <w:r w:rsidR="0072739E">
              <w:rPr>
                <w:rFonts w:eastAsiaTheme="minorEastAsia"/>
                <w:kern w:val="0"/>
                <w:sz w:val="24"/>
              </w:rPr>
              <w:t>Core</w:t>
            </w:r>
            <w:r w:rsidR="0072739E">
              <w:rPr>
                <w:rFonts w:eastAsiaTheme="minorEastAsia"/>
                <w:kern w:val="0"/>
                <w:sz w:val="24"/>
              </w:rPr>
              <w:t>公司并签订锂精矿包销协议，</w:t>
            </w:r>
            <w:r w:rsidR="0072739E">
              <w:rPr>
                <w:rFonts w:eastAsiaTheme="minorEastAsia"/>
                <w:kern w:val="0"/>
                <w:sz w:val="24"/>
              </w:rPr>
              <w:t>Core</w:t>
            </w:r>
            <w:r w:rsidR="0072739E">
              <w:rPr>
                <w:rFonts w:eastAsiaTheme="minorEastAsia" w:hint="eastAsia"/>
                <w:kern w:val="0"/>
                <w:sz w:val="24"/>
              </w:rPr>
              <w:t>公司</w:t>
            </w:r>
            <w:r w:rsidR="0072739E">
              <w:rPr>
                <w:rFonts w:eastAsiaTheme="minorEastAsia"/>
                <w:kern w:val="0"/>
                <w:sz w:val="24"/>
              </w:rPr>
              <w:t>旗下</w:t>
            </w:r>
            <w:r w:rsidR="0072739E">
              <w:rPr>
                <w:rFonts w:eastAsiaTheme="minorEastAsia" w:hint="eastAsia"/>
                <w:kern w:val="0"/>
                <w:sz w:val="24"/>
              </w:rPr>
              <w:t>菲尼斯</w:t>
            </w:r>
            <w:r w:rsidR="0072739E">
              <w:rPr>
                <w:rFonts w:eastAsiaTheme="minorEastAsia"/>
                <w:kern w:val="0"/>
                <w:sz w:val="24"/>
              </w:rPr>
              <w:t>锂矿开采成本较低，开采价值较高，</w:t>
            </w:r>
            <w:r w:rsidR="0072739E">
              <w:rPr>
                <w:rFonts w:eastAsiaTheme="minorEastAsia" w:hint="eastAsia"/>
                <w:kern w:val="0"/>
                <w:sz w:val="24"/>
              </w:rPr>
              <w:t>协议约定每年</w:t>
            </w:r>
            <w:r w:rsidR="0072739E">
              <w:rPr>
                <w:rFonts w:eastAsiaTheme="minorEastAsia"/>
                <w:kern w:val="0"/>
                <w:sz w:val="24"/>
              </w:rPr>
              <w:t>向公司供应不低于</w:t>
            </w:r>
            <w:r w:rsidR="0072739E">
              <w:rPr>
                <w:rFonts w:eastAsiaTheme="minorEastAsia"/>
                <w:kern w:val="0"/>
                <w:sz w:val="24"/>
              </w:rPr>
              <w:t>7.5</w:t>
            </w:r>
            <w:r w:rsidR="0072739E">
              <w:rPr>
                <w:rFonts w:eastAsiaTheme="minorEastAsia"/>
                <w:kern w:val="0"/>
                <w:sz w:val="24"/>
              </w:rPr>
              <w:t>万吨锂精矿。</w:t>
            </w:r>
            <w:r w:rsidR="0072739E">
              <w:rPr>
                <w:rFonts w:eastAsiaTheme="minorEastAsia"/>
                <w:kern w:val="0"/>
                <w:sz w:val="24"/>
              </w:rPr>
              <w:t>2023</w:t>
            </w:r>
            <w:r w:rsidR="0072739E">
              <w:rPr>
                <w:rFonts w:eastAsiaTheme="minorEastAsia"/>
                <w:kern w:val="0"/>
                <w:sz w:val="24"/>
              </w:rPr>
              <w:t>年</w:t>
            </w:r>
            <w:r w:rsidR="0072739E">
              <w:rPr>
                <w:rFonts w:eastAsiaTheme="minorEastAsia"/>
                <w:kern w:val="0"/>
                <w:sz w:val="24"/>
              </w:rPr>
              <w:t>3</w:t>
            </w:r>
            <w:r w:rsidR="0072739E">
              <w:rPr>
                <w:rFonts w:eastAsiaTheme="minorEastAsia"/>
                <w:kern w:val="0"/>
                <w:sz w:val="24"/>
              </w:rPr>
              <w:t>月</w:t>
            </w:r>
            <w:r w:rsidR="0072739E">
              <w:rPr>
                <w:rFonts w:eastAsiaTheme="minorEastAsia" w:hint="eastAsia"/>
                <w:kern w:val="0"/>
                <w:sz w:val="24"/>
              </w:rPr>
              <w:t>公司</w:t>
            </w:r>
            <w:r w:rsidR="0072739E">
              <w:rPr>
                <w:rFonts w:eastAsiaTheme="minorEastAsia"/>
                <w:kern w:val="0"/>
                <w:sz w:val="24"/>
              </w:rPr>
              <w:t>又获得了额外的</w:t>
            </w:r>
            <w:r w:rsidR="0072739E">
              <w:rPr>
                <w:rFonts w:eastAsiaTheme="minorEastAsia"/>
                <w:kern w:val="0"/>
                <w:sz w:val="24"/>
              </w:rPr>
              <w:t>1.85</w:t>
            </w:r>
            <w:r w:rsidR="0072739E">
              <w:rPr>
                <w:rFonts w:eastAsiaTheme="minorEastAsia"/>
                <w:kern w:val="0"/>
                <w:sz w:val="24"/>
              </w:rPr>
              <w:t>万吨锂精矿供应，该批</w:t>
            </w:r>
            <w:r>
              <w:rPr>
                <w:rFonts w:eastAsiaTheme="minorEastAsia" w:hint="eastAsia"/>
                <w:kern w:val="0"/>
                <w:sz w:val="24"/>
              </w:rPr>
              <w:t>锂精矿</w:t>
            </w:r>
            <w:r w:rsidR="0072739E">
              <w:rPr>
                <w:rFonts w:eastAsiaTheme="minorEastAsia"/>
                <w:kern w:val="0"/>
                <w:sz w:val="24"/>
              </w:rPr>
              <w:t>已运至工厂</w:t>
            </w:r>
            <w:r w:rsidR="0072739E">
              <w:rPr>
                <w:rFonts w:eastAsiaTheme="minorEastAsia" w:hint="eastAsia"/>
                <w:kern w:val="0"/>
                <w:sz w:val="24"/>
              </w:rPr>
              <w:t>用于生产</w:t>
            </w:r>
            <w:r w:rsidR="0072739E">
              <w:rPr>
                <w:rFonts w:eastAsiaTheme="minorEastAsia"/>
                <w:kern w:val="0"/>
                <w:sz w:val="24"/>
              </w:rPr>
              <w:t>。</w:t>
            </w:r>
          </w:p>
          <w:p w14:paraId="5B5AFB17" w14:textId="77777777" w:rsidR="00D55817" w:rsidRDefault="00D5581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（四）</w:t>
            </w:r>
            <w:r>
              <w:rPr>
                <w:rFonts w:eastAsiaTheme="minorEastAsia" w:hint="eastAsia"/>
                <w:kern w:val="0"/>
                <w:sz w:val="24"/>
              </w:rPr>
              <w:t>A</w:t>
            </w:r>
            <w:r>
              <w:rPr>
                <w:rFonts w:eastAsiaTheme="minorEastAsia"/>
                <w:kern w:val="0"/>
                <w:sz w:val="24"/>
              </w:rPr>
              <w:t>BY</w:t>
            </w:r>
            <w:r>
              <w:rPr>
                <w:rFonts w:eastAsiaTheme="minorEastAsia"/>
                <w:kern w:val="0"/>
                <w:sz w:val="24"/>
              </w:rPr>
              <w:t>锂矿</w:t>
            </w:r>
          </w:p>
          <w:p w14:paraId="4C5F97F7" w14:textId="12075A4D" w:rsidR="004A0DC0" w:rsidRDefault="00D5581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</w:t>
            </w:r>
            <w:r w:rsidR="0072739E">
              <w:rPr>
                <w:rFonts w:eastAsiaTheme="minorEastAsia"/>
                <w:kern w:val="0"/>
                <w:sz w:val="24"/>
              </w:rPr>
              <w:t>参股澳洲</w:t>
            </w:r>
            <w:r w:rsidR="0072739E">
              <w:rPr>
                <w:rFonts w:eastAsiaTheme="minorEastAsia"/>
                <w:kern w:val="0"/>
                <w:sz w:val="24"/>
              </w:rPr>
              <w:t>ABY</w:t>
            </w:r>
            <w:r w:rsidR="0072739E">
              <w:rPr>
                <w:rFonts w:eastAsiaTheme="minorEastAsia"/>
                <w:kern w:val="0"/>
                <w:sz w:val="24"/>
              </w:rPr>
              <w:t>公司股权并签署锂精矿《承购及销售协议》，</w:t>
            </w:r>
            <w:r w:rsidR="0072739E">
              <w:rPr>
                <w:rFonts w:eastAsiaTheme="minorEastAsia"/>
                <w:kern w:val="0"/>
                <w:sz w:val="24"/>
              </w:rPr>
              <w:t>ABY</w:t>
            </w:r>
            <w:r w:rsidR="0072739E">
              <w:rPr>
                <w:rFonts w:eastAsiaTheme="minorEastAsia"/>
                <w:kern w:val="0"/>
                <w:sz w:val="24"/>
              </w:rPr>
              <w:t>公司在苏丹和埃塞俄比亚等非洲国家拥有矿产资源，核心资产主要为埃塞俄比亚的</w:t>
            </w:r>
            <w:r w:rsidR="0072739E">
              <w:rPr>
                <w:rFonts w:eastAsiaTheme="minorEastAsia"/>
                <w:kern w:val="0"/>
                <w:sz w:val="24"/>
              </w:rPr>
              <w:t>Kenticha</w:t>
            </w:r>
            <w:r w:rsidR="0072739E">
              <w:rPr>
                <w:rFonts w:eastAsiaTheme="minorEastAsia"/>
                <w:kern w:val="0"/>
                <w:sz w:val="24"/>
              </w:rPr>
              <w:t>锂矿，为公司在锂产业上游资源端提供了新的保障渠道</w:t>
            </w:r>
            <w:r w:rsidR="0072739E">
              <w:rPr>
                <w:rFonts w:eastAsiaTheme="minorEastAsia" w:hint="eastAsia"/>
                <w:kern w:val="0"/>
                <w:sz w:val="24"/>
              </w:rPr>
              <w:t>。协议约定</w:t>
            </w:r>
            <w:r w:rsidR="0072739E">
              <w:rPr>
                <w:rFonts w:eastAsiaTheme="minorEastAsia"/>
                <w:kern w:val="0"/>
                <w:sz w:val="24"/>
              </w:rPr>
              <w:t>从今年开始将为公司供应每年不低于</w:t>
            </w:r>
            <w:r w:rsidR="0072739E">
              <w:rPr>
                <w:rFonts w:eastAsiaTheme="minorEastAsia"/>
                <w:kern w:val="0"/>
                <w:sz w:val="24"/>
              </w:rPr>
              <w:t>12</w:t>
            </w:r>
            <w:r w:rsidR="0072739E">
              <w:rPr>
                <w:rFonts w:eastAsiaTheme="minorEastAsia"/>
                <w:kern w:val="0"/>
                <w:sz w:val="24"/>
              </w:rPr>
              <w:t>万吨的锂精矿。</w:t>
            </w:r>
          </w:p>
          <w:p w14:paraId="0A55CD2E" w14:textId="77777777" w:rsidR="00D55817" w:rsidRDefault="00D5581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（五）</w:t>
            </w:r>
            <w:r>
              <w:rPr>
                <w:rFonts w:eastAsiaTheme="minorEastAsia" w:hint="eastAsia"/>
                <w:kern w:val="0"/>
                <w:sz w:val="24"/>
              </w:rPr>
              <w:t>D</w:t>
            </w:r>
            <w:r>
              <w:rPr>
                <w:rFonts w:eastAsiaTheme="minorEastAsia"/>
                <w:kern w:val="0"/>
                <w:sz w:val="24"/>
              </w:rPr>
              <w:t>MCC</w:t>
            </w:r>
            <w:r>
              <w:rPr>
                <w:rFonts w:eastAsiaTheme="minorEastAsia"/>
                <w:kern w:val="0"/>
                <w:sz w:val="24"/>
              </w:rPr>
              <w:t>原矿</w:t>
            </w:r>
          </w:p>
          <w:p w14:paraId="18AD0726" w14:textId="45E830A9" w:rsidR="004A0DC0" w:rsidRDefault="00D5581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</w:t>
            </w:r>
            <w:r w:rsidR="0072739E">
              <w:rPr>
                <w:rFonts w:eastAsiaTheme="minorEastAsia"/>
                <w:kern w:val="0"/>
                <w:sz w:val="24"/>
              </w:rPr>
              <w:t>与</w:t>
            </w:r>
            <w:r w:rsidR="0072739E">
              <w:rPr>
                <w:rFonts w:eastAsiaTheme="minorEastAsia"/>
                <w:kern w:val="0"/>
                <w:sz w:val="24"/>
              </w:rPr>
              <w:t>DMCC</w:t>
            </w:r>
            <w:r w:rsidR="0072739E">
              <w:rPr>
                <w:rFonts w:eastAsiaTheme="minorEastAsia"/>
                <w:kern w:val="0"/>
                <w:sz w:val="24"/>
              </w:rPr>
              <w:t>签订锂辉石</w:t>
            </w:r>
            <w:r w:rsidR="0072739E">
              <w:rPr>
                <w:rFonts w:eastAsiaTheme="minorEastAsia"/>
                <w:kern w:val="0"/>
                <w:sz w:val="24"/>
              </w:rPr>
              <w:t>DSO</w:t>
            </w:r>
            <w:r w:rsidR="0072739E">
              <w:rPr>
                <w:rFonts w:eastAsiaTheme="minorEastAsia"/>
                <w:kern w:val="0"/>
                <w:sz w:val="24"/>
              </w:rPr>
              <w:t>矿四年承购协议，每年不低于</w:t>
            </w:r>
            <w:r w:rsidR="0072739E">
              <w:rPr>
                <w:rFonts w:eastAsiaTheme="minorEastAsia"/>
                <w:kern w:val="0"/>
                <w:sz w:val="24"/>
              </w:rPr>
              <w:t>50</w:t>
            </w:r>
            <w:r w:rsidR="0072739E">
              <w:rPr>
                <w:rFonts w:eastAsiaTheme="minorEastAsia"/>
                <w:kern w:val="0"/>
                <w:sz w:val="24"/>
              </w:rPr>
              <w:t>万吨。今年已按约定发货。</w:t>
            </w:r>
          </w:p>
          <w:p w14:paraId="40F80170" w14:textId="77777777" w:rsidR="00D55817" w:rsidRDefault="00D5581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（六）四川阿坝李家沟锂矿</w:t>
            </w:r>
          </w:p>
          <w:p w14:paraId="055C0E37" w14:textId="301D3A75" w:rsidR="004A0DC0" w:rsidRDefault="0072739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公司参股能投锂业，根据协议约定，李家沟锂矿日后开采、加工的锂精矿将优先满足公司旗下控股子公司国理公司的生产供应。</w:t>
            </w:r>
          </w:p>
          <w:p w14:paraId="379A165E" w14:textId="6C585EFC" w:rsidR="004A0DC0" w:rsidRDefault="008847E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4"/>
              </w:rPr>
              <w:t>四、</w:t>
            </w:r>
            <w:r w:rsidR="00AD728D">
              <w:rPr>
                <w:rFonts w:eastAsiaTheme="minorEastAsia" w:hint="eastAsia"/>
                <w:b/>
                <w:bCs/>
                <w:kern w:val="0"/>
                <w:sz w:val="24"/>
              </w:rPr>
              <w:t>公司</w:t>
            </w:r>
            <w:r w:rsidR="0072739E">
              <w:rPr>
                <w:rFonts w:eastAsiaTheme="minorEastAsia"/>
                <w:b/>
                <w:kern w:val="0"/>
                <w:sz w:val="24"/>
              </w:rPr>
              <w:t>锂盐客户群体</w:t>
            </w:r>
          </w:p>
          <w:p w14:paraId="474D18FB" w14:textId="2A19FB6A" w:rsidR="004A0DC0" w:rsidRDefault="0072739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kern w:val="0"/>
                <w:sz w:val="24"/>
              </w:rPr>
            </w:pPr>
            <w:r>
              <w:rPr>
                <w:rFonts w:eastAsiaTheme="minorEastAsia"/>
                <w:kern w:val="0"/>
                <w:sz w:val="24"/>
              </w:rPr>
              <w:t>公司的</w:t>
            </w:r>
            <w:r w:rsidR="00AD728D">
              <w:rPr>
                <w:rFonts w:eastAsiaTheme="minorEastAsia" w:hint="eastAsia"/>
                <w:kern w:val="0"/>
                <w:sz w:val="24"/>
              </w:rPr>
              <w:t>锂盐</w:t>
            </w:r>
            <w:r>
              <w:rPr>
                <w:rFonts w:eastAsiaTheme="minorEastAsia"/>
                <w:kern w:val="0"/>
                <w:sz w:val="24"/>
              </w:rPr>
              <w:t>客户主要包括</w:t>
            </w:r>
            <w:r>
              <w:rPr>
                <w:rFonts w:eastAsiaTheme="minorEastAsia"/>
                <w:kern w:val="0"/>
                <w:sz w:val="24"/>
              </w:rPr>
              <w:t>LGC</w:t>
            </w:r>
            <w:r>
              <w:rPr>
                <w:rFonts w:eastAsiaTheme="minorEastAsia"/>
                <w:kern w:val="0"/>
                <w:sz w:val="24"/>
              </w:rPr>
              <w:t>、振华、贝特瑞、厦钨等正极材料头部企业，松下、</w:t>
            </w:r>
            <w:r>
              <w:rPr>
                <w:rFonts w:eastAsiaTheme="minorEastAsia"/>
                <w:kern w:val="0"/>
                <w:sz w:val="24"/>
              </w:rPr>
              <w:t>LGES</w:t>
            </w:r>
            <w:r>
              <w:rPr>
                <w:rFonts w:eastAsiaTheme="minorEastAsia"/>
                <w:kern w:val="0"/>
                <w:sz w:val="24"/>
              </w:rPr>
              <w:t>、</w:t>
            </w:r>
            <w:r>
              <w:rPr>
                <w:rFonts w:eastAsiaTheme="minorEastAsia"/>
                <w:kern w:val="0"/>
                <w:sz w:val="24"/>
              </w:rPr>
              <w:t>SK ON</w:t>
            </w:r>
            <w:r>
              <w:rPr>
                <w:rFonts w:eastAsiaTheme="minorEastAsia"/>
                <w:kern w:val="0"/>
                <w:sz w:val="24"/>
              </w:rPr>
              <w:t>、宁德时代等电池厂商，以及特斯拉、比亚迪等全球新能源汽车企业，公司与上述企业均形成了良好的合作关系，为公司未来锂盐产能扩张和释放建立了渠道优势。</w:t>
            </w:r>
            <w:r w:rsidR="00AD728D">
              <w:rPr>
                <w:rFonts w:eastAsiaTheme="minorEastAsia" w:hint="eastAsia"/>
                <w:kern w:val="0"/>
                <w:sz w:val="24"/>
              </w:rPr>
              <w:t>同时，</w:t>
            </w:r>
            <w:r>
              <w:rPr>
                <w:rFonts w:eastAsiaTheme="minorEastAsia"/>
                <w:kern w:val="0"/>
                <w:sz w:val="24"/>
              </w:rPr>
              <w:t>基于对行业发展变化的前瞻性考虑，</w:t>
            </w:r>
            <w:r w:rsidR="00AD728D">
              <w:rPr>
                <w:rFonts w:eastAsiaTheme="minorEastAsia" w:hint="eastAsia"/>
                <w:kern w:val="0"/>
                <w:sz w:val="24"/>
              </w:rPr>
              <w:t>公司</w:t>
            </w:r>
            <w:r w:rsidR="00D55817">
              <w:rPr>
                <w:rFonts w:eastAsiaTheme="minorEastAsia" w:hint="eastAsia"/>
                <w:kern w:val="0"/>
                <w:sz w:val="24"/>
              </w:rPr>
              <w:t>今年</w:t>
            </w:r>
            <w:r>
              <w:rPr>
                <w:rFonts w:eastAsiaTheme="minorEastAsia"/>
                <w:kern w:val="0"/>
                <w:sz w:val="24"/>
              </w:rPr>
              <w:t>在客户结构上做了较大调整，海外客户占比提升较大，对今年锂盐产品销售将起到</w:t>
            </w:r>
            <w:r w:rsidR="00ED64B8">
              <w:rPr>
                <w:rFonts w:eastAsiaTheme="minorEastAsia" w:hint="eastAsia"/>
                <w:kern w:val="0"/>
                <w:sz w:val="24"/>
              </w:rPr>
              <w:t>较</w:t>
            </w:r>
            <w:r>
              <w:rPr>
                <w:rFonts w:eastAsiaTheme="minorEastAsia"/>
                <w:kern w:val="0"/>
                <w:sz w:val="24"/>
              </w:rPr>
              <w:t>大的支撑</w:t>
            </w:r>
            <w:r w:rsidR="00AD728D">
              <w:rPr>
                <w:rFonts w:eastAsiaTheme="minorEastAsia" w:hint="eastAsia"/>
                <w:kern w:val="0"/>
                <w:sz w:val="24"/>
              </w:rPr>
              <w:t>作用</w:t>
            </w:r>
            <w:r>
              <w:rPr>
                <w:rFonts w:eastAsiaTheme="minorEastAsia"/>
                <w:kern w:val="0"/>
                <w:sz w:val="24"/>
              </w:rPr>
              <w:t>。</w:t>
            </w:r>
          </w:p>
          <w:p w14:paraId="73C4213C" w14:textId="6EA2887D" w:rsidR="004A0DC0" w:rsidRDefault="008847EB">
            <w:pPr>
              <w:adjustRightInd w:val="0"/>
              <w:snapToGrid w:val="0"/>
              <w:spacing w:line="360" w:lineRule="auto"/>
              <w:ind w:firstLineChars="200" w:firstLine="482"/>
              <w:rPr>
                <w:rFonts w:eastAsiaTheme="minorEastAsia"/>
                <w:b/>
                <w:bCs/>
                <w:kern w:val="0"/>
                <w:sz w:val="24"/>
              </w:rPr>
            </w:pPr>
            <w:r>
              <w:rPr>
                <w:rFonts w:eastAsiaTheme="minorEastAsia" w:hint="eastAsia"/>
                <w:b/>
                <w:bCs/>
                <w:kern w:val="0"/>
                <w:sz w:val="24"/>
              </w:rPr>
              <w:t>五、</w:t>
            </w:r>
            <w:r w:rsidR="00ED64B8">
              <w:rPr>
                <w:rFonts w:eastAsiaTheme="minorEastAsia" w:hint="eastAsia"/>
                <w:b/>
                <w:bCs/>
                <w:kern w:val="0"/>
                <w:sz w:val="24"/>
              </w:rPr>
              <w:t>公司</w:t>
            </w:r>
            <w:r w:rsidR="0072739E">
              <w:rPr>
                <w:rFonts w:eastAsiaTheme="minorEastAsia" w:hint="eastAsia"/>
                <w:b/>
                <w:bCs/>
                <w:kern w:val="0"/>
                <w:sz w:val="24"/>
              </w:rPr>
              <w:t>碳酸锂期货的</w:t>
            </w:r>
            <w:r w:rsidR="00ED64B8">
              <w:rPr>
                <w:rFonts w:eastAsiaTheme="minorEastAsia" w:hint="eastAsia"/>
                <w:b/>
                <w:bCs/>
                <w:kern w:val="0"/>
                <w:sz w:val="24"/>
              </w:rPr>
              <w:t>参与</w:t>
            </w:r>
            <w:r w:rsidR="0072739E">
              <w:rPr>
                <w:rFonts w:eastAsiaTheme="minorEastAsia" w:hint="eastAsia"/>
                <w:b/>
                <w:bCs/>
                <w:kern w:val="0"/>
                <w:sz w:val="24"/>
              </w:rPr>
              <w:t>情况</w:t>
            </w:r>
          </w:p>
          <w:p w14:paraId="463BE2A6" w14:textId="34C4869E" w:rsidR="004A0DC0" w:rsidRDefault="00ED64B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eastAsiaTheme="minorEastAsia" w:hint="eastAsia"/>
                <w:kern w:val="0"/>
                <w:sz w:val="24"/>
              </w:rPr>
              <w:t>自</w:t>
            </w:r>
            <w:r w:rsidRPr="00ED64B8">
              <w:rPr>
                <w:rFonts w:eastAsiaTheme="minorEastAsia" w:hint="eastAsia"/>
                <w:kern w:val="0"/>
                <w:sz w:val="24"/>
              </w:rPr>
              <w:t>7</w:t>
            </w:r>
            <w:r w:rsidRPr="00ED64B8">
              <w:rPr>
                <w:rFonts w:eastAsiaTheme="minorEastAsia" w:hint="eastAsia"/>
                <w:kern w:val="0"/>
                <w:sz w:val="24"/>
              </w:rPr>
              <w:t>月</w:t>
            </w:r>
            <w:r w:rsidRPr="00ED64B8">
              <w:rPr>
                <w:rFonts w:eastAsiaTheme="minorEastAsia" w:hint="eastAsia"/>
                <w:kern w:val="0"/>
                <w:sz w:val="24"/>
              </w:rPr>
              <w:t>21</w:t>
            </w:r>
            <w:r w:rsidRPr="00ED64B8">
              <w:rPr>
                <w:rFonts w:eastAsiaTheme="minorEastAsia" w:hint="eastAsia"/>
                <w:kern w:val="0"/>
                <w:sz w:val="24"/>
              </w:rPr>
              <w:t>日碳酸锂期货在广州期货交易所上市交易</w:t>
            </w:r>
            <w:r>
              <w:rPr>
                <w:rFonts w:eastAsiaTheme="minorEastAsia" w:hint="eastAsia"/>
                <w:kern w:val="0"/>
                <w:sz w:val="24"/>
              </w:rPr>
              <w:t>以来，公司一直积极</w:t>
            </w:r>
            <w:r>
              <w:rPr>
                <w:rFonts w:eastAsiaTheme="minorEastAsia"/>
                <w:kern w:val="0"/>
                <w:sz w:val="24"/>
              </w:rPr>
              <w:t>关注碳酸锂期货市场动态，</w:t>
            </w:r>
            <w:r w:rsidR="00E0043F">
              <w:rPr>
                <w:rFonts w:eastAsiaTheme="minorEastAsia" w:hint="eastAsia"/>
                <w:kern w:val="0"/>
                <w:sz w:val="24"/>
              </w:rPr>
              <w:t>碳酸锂期货上市交易有助于进一步完善碳酸锂价格形成机制，助力企业稳定健康发展。</w:t>
            </w:r>
            <w:r>
              <w:rPr>
                <w:rFonts w:eastAsiaTheme="minorEastAsia" w:hint="eastAsia"/>
                <w:kern w:val="0"/>
                <w:sz w:val="24"/>
              </w:rPr>
              <w:t>公司将持续关注碳酸锂期货市场发展态势，</w:t>
            </w:r>
            <w:r w:rsidR="00E0043F">
              <w:rPr>
                <w:rFonts w:eastAsiaTheme="minorEastAsia" w:hint="eastAsia"/>
                <w:kern w:val="0"/>
                <w:sz w:val="24"/>
              </w:rPr>
              <w:t>并组织相</w:t>
            </w:r>
            <w:r w:rsidR="00E0043F">
              <w:rPr>
                <w:rFonts w:eastAsiaTheme="minorEastAsia" w:hint="eastAsia"/>
                <w:kern w:val="0"/>
                <w:sz w:val="24"/>
              </w:rPr>
              <w:lastRenderedPageBreak/>
              <w:t>关人员参与期货知识的培训和学习</w:t>
            </w:r>
            <w:r w:rsidR="00D55817">
              <w:rPr>
                <w:rFonts w:ascii="宋体" w:hAnsi="宋体" w:cs="宋体"/>
                <w:sz w:val="24"/>
              </w:rPr>
              <w:t>，充分了解和掌握碳酸锂期货工具。</w:t>
            </w:r>
          </w:p>
          <w:p w14:paraId="0272CADB" w14:textId="77777777" w:rsidR="00553976" w:rsidRPr="007815C9" w:rsidRDefault="00553976">
            <w:pPr>
              <w:adjustRightInd w:val="0"/>
              <w:snapToGrid w:val="0"/>
              <w:spacing w:line="360" w:lineRule="auto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r w:rsidRPr="007815C9">
              <w:rPr>
                <w:rFonts w:ascii="宋体" w:hAnsi="宋体" w:cs="宋体" w:hint="eastAsia"/>
                <w:b/>
                <w:sz w:val="24"/>
              </w:rPr>
              <w:t>六、公司未来发展定位</w:t>
            </w:r>
          </w:p>
          <w:p w14:paraId="08DCF127" w14:textId="77777777" w:rsidR="00553976" w:rsidRDefault="00553976">
            <w:pPr>
              <w:adjustRightInd w:val="0"/>
              <w:snapToGrid w:val="0"/>
              <w:spacing w:line="360" w:lineRule="auto"/>
              <w:ind w:firstLineChars="200" w:firstLine="480"/>
              <w:rPr>
                <w:kern w:val="0"/>
                <w:sz w:val="24"/>
              </w:rPr>
            </w:pPr>
            <w:r w:rsidRPr="00553976">
              <w:rPr>
                <w:rFonts w:hint="eastAsia"/>
                <w:kern w:val="0"/>
                <w:sz w:val="24"/>
              </w:rPr>
              <w:t>公司未来将坚持锂产业和民爆双主业联动发展，充分发挥在产业链、区位、市场、管理、资源整合、人才和技术等方面的优势</w:t>
            </w:r>
            <w:r>
              <w:rPr>
                <w:rFonts w:hint="eastAsia"/>
                <w:kern w:val="0"/>
                <w:sz w:val="24"/>
              </w:rPr>
              <w:t>。</w:t>
            </w:r>
            <w:r w:rsidRPr="00553976">
              <w:rPr>
                <w:rFonts w:hint="eastAsia"/>
                <w:kern w:val="0"/>
                <w:sz w:val="24"/>
              </w:rPr>
              <w:t>在锂产业方面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553976">
              <w:rPr>
                <w:rFonts w:hint="eastAsia"/>
                <w:kern w:val="0"/>
                <w:sz w:val="24"/>
              </w:rPr>
              <w:t>通过资源保障、扩能建设和核心客户快速做强，将公司打造成具有全球影响力的锂盐供应商；在民爆产业方面</w:t>
            </w:r>
            <w:r>
              <w:rPr>
                <w:rFonts w:hint="eastAsia"/>
                <w:kern w:val="0"/>
                <w:sz w:val="24"/>
              </w:rPr>
              <w:t>，</w:t>
            </w:r>
            <w:r w:rsidRPr="00553976">
              <w:rPr>
                <w:rFonts w:hint="eastAsia"/>
                <w:kern w:val="0"/>
                <w:sz w:val="24"/>
              </w:rPr>
              <w:t>不断巩固在行业中的领先地位和盈利能力，践行民爆行业高质量发展要求，通过行业并购整合、数码电子雷管技术升级和爆破一体化服务，将公司打造成具有国际竞争力的民爆产业集团。</w:t>
            </w:r>
          </w:p>
          <w:p w14:paraId="021EB5B9" w14:textId="77777777" w:rsidR="004A0DC0" w:rsidRDefault="0072739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color w:val="000000"/>
                <w:kern w:val="0"/>
                <w:sz w:val="24"/>
              </w:rPr>
            </w:pPr>
            <w:r>
              <w:rPr>
                <w:rFonts w:eastAsiaTheme="minorEastAsia"/>
                <w:color w:val="000000"/>
                <w:kern w:val="0"/>
                <w:sz w:val="24"/>
              </w:rPr>
              <w:t>本次沟通会未涉及公司未公开披露的相关信息。</w:t>
            </w:r>
          </w:p>
          <w:p w14:paraId="6F2E1D59" w14:textId="77777777" w:rsidR="004A0DC0" w:rsidRDefault="004A0DC0">
            <w:pPr>
              <w:adjustRightInd w:val="0"/>
              <w:snapToGrid w:val="0"/>
              <w:spacing w:line="360" w:lineRule="auto"/>
              <w:ind w:firstLineChars="200" w:firstLine="480"/>
              <w:rPr>
                <w:color w:val="000000"/>
                <w:kern w:val="0"/>
                <w:sz w:val="24"/>
              </w:rPr>
            </w:pPr>
          </w:p>
        </w:tc>
      </w:tr>
      <w:tr w:rsidR="004A0DC0" w14:paraId="76890373" w14:textId="77777777">
        <w:trPr>
          <w:trHeight w:val="9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8930" w14:textId="77777777" w:rsidR="004A0DC0" w:rsidRDefault="0072739E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E3FC" w14:textId="77777777" w:rsidR="004A0DC0" w:rsidRDefault="0072739E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无。</w:t>
            </w:r>
          </w:p>
        </w:tc>
      </w:tr>
      <w:tr w:rsidR="004A0DC0" w14:paraId="47022BB6" w14:textId="77777777">
        <w:trPr>
          <w:trHeight w:val="5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48DE" w14:textId="77777777" w:rsidR="004A0DC0" w:rsidRDefault="0072739E">
            <w:pPr>
              <w:spacing w:line="480" w:lineRule="atLeast"/>
              <w:jc w:val="center"/>
              <w:rPr>
                <w:b/>
                <w:bCs/>
                <w:iCs/>
                <w:color w:val="000000"/>
                <w:sz w:val="24"/>
              </w:rPr>
            </w:pPr>
            <w:r>
              <w:rPr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2A50" w14:textId="77777777" w:rsidR="004A0DC0" w:rsidRDefault="0072739E">
            <w:pPr>
              <w:spacing w:line="4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日</w:t>
            </w:r>
          </w:p>
        </w:tc>
      </w:tr>
    </w:tbl>
    <w:p w14:paraId="3953B298" w14:textId="77777777" w:rsidR="004A0DC0" w:rsidRDefault="004A0DC0"/>
    <w:sectPr w:rsidR="004A0DC0">
      <w:headerReference w:type="default" r:id="rId6"/>
      <w:pgSz w:w="11906" w:h="16838"/>
      <w:pgMar w:top="1091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B7F5" w14:textId="77777777" w:rsidR="00566188" w:rsidRDefault="00566188">
      <w:r>
        <w:separator/>
      </w:r>
    </w:p>
  </w:endnote>
  <w:endnote w:type="continuationSeparator" w:id="0">
    <w:p w14:paraId="1E821327" w14:textId="77777777" w:rsidR="00566188" w:rsidRDefault="005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070D" w14:textId="77777777" w:rsidR="00566188" w:rsidRDefault="00566188">
      <w:r>
        <w:separator/>
      </w:r>
    </w:p>
  </w:footnote>
  <w:footnote w:type="continuationSeparator" w:id="0">
    <w:p w14:paraId="60F43E32" w14:textId="77777777" w:rsidR="00566188" w:rsidRDefault="00566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339A" w14:textId="77777777" w:rsidR="004A0DC0" w:rsidRDefault="004A0DC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JjNDQxZWUyMjc2MjJkMjYzZGRjZTQ1MWU5NDZiMTEifQ=="/>
  </w:docVars>
  <w:rsids>
    <w:rsidRoot w:val="00643029"/>
    <w:rsid w:val="A6F43840"/>
    <w:rsid w:val="A73FBF3F"/>
    <w:rsid w:val="AFB1BADF"/>
    <w:rsid w:val="B3FDE1AE"/>
    <w:rsid w:val="B9EF850B"/>
    <w:rsid w:val="BB95A7E9"/>
    <w:rsid w:val="BF76207B"/>
    <w:rsid w:val="BFFFCC41"/>
    <w:rsid w:val="D1FC9E78"/>
    <w:rsid w:val="D6BFD351"/>
    <w:rsid w:val="D7CF354A"/>
    <w:rsid w:val="D7EB47F8"/>
    <w:rsid w:val="DFF5F4D6"/>
    <w:rsid w:val="EB3EC645"/>
    <w:rsid w:val="EFDF10D9"/>
    <w:rsid w:val="FDFBD6DE"/>
    <w:rsid w:val="FEE5E5E9"/>
    <w:rsid w:val="FFF7083C"/>
    <w:rsid w:val="0000075B"/>
    <w:rsid w:val="00000796"/>
    <w:rsid w:val="00000C7A"/>
    <w:rsid w:val="00001CE5"/>
    <w:rsid w:val="00002353"/>
    <w:rsid w:val="00002512"/>
    <w:rsid w:val="0000263F"/>
    <w:rsid w:val="000032C9"/>
    <w:rsid w:val="00006333"/>
    <w:rsid w:val="00006F6C"/>
    <w:rsid w:val="00007102"/>
    <w:rsid w:val="00007922"/>
    <w:rsid w:val="00010071"/>
    <w:rsid w:val="0001049C"/>
    <w:rsid w:val="00011E4C"/>
    <w:rsid w:val="0001368A"/>
    <w:rsid w:val="00014383"/>
    <w:rsid w:val="00014D85"/>
    <w:rsid w:val="000152F6"/>
    <w:rsid w:val="00016F5C"/>
    <w:rsid w:val="0001741F"/>
    <w:rsid w:val="00020101"/>
    <w:rsid w:val="00021A5B"/>
    <w:rsid w:val="00022529"/>
    <w:rsid w:val="00024514"/>
    <w:rsid w:val="00024B86"/>
    <w:rsid w:val="00024DC2"/>
    <w:rsid w:val="0002578C"/>
    <w:rsid w:val="000263CE"/>
    <w:rsid w:val="000265C7"/>
    <w:rsid w:val="00026DB0"/>
    <w:rsid w:val="00030003"/>
    <w:rsid w:val="000303CD"/>
    <w:rsid w:val="00034C74"/>
    <w:rsid w:val="00035108"/>
    <w:rsid w:val="00035E8E"/>
    <w:rsid w:val="00037B6F"/>
    <w:rsid w:val="0004044E"/>
    <w:rsid w:val="00041414"/>
    <w:rsid w:val="0004190E"/>
    <w:rsid w:val="00042385"/>
    <w:rsid w:val="00043DC7"/>
    <w:rsid w:val="000444A9"/>
    <w:rsid w:val="00044A32"/>
    <w:rsid w:val="00046092"/>
    <w:rsid w:val="0004614E"/>
    <w:rsid w:val="00046F82"/>
    <w:rsid w:val="0004731F"/>
    <w:rsid w:val="00047E0E"/>
    <w:rsid w:val="00050596"/>
    <w:rsid w:val="00050E15"/>
    <w:rsid w:val="00052C7D"/>
    <w:rsid w:val="00060120"/>
    <w:rsid w:val="0006278F"/>
    <w:rsid w:val="00062A80"/>
    <w:rsid w:val="00063D88"/>
    <w:rsid w:val="00064A54"/>
    <w:rsid w:val="000650E9"/>
    <w:rsid w:val="00066A3E"/>
    <w:rsid w:val="0007080D"/>
    <w:rsid w:val="00073DB9"/>
    <w:rsid w:val="000753B4"/>
    <w:rsid w:val="00076613"/>
    <w:rsid w:val="00077A2A"/>
    <w:rsid w:val="00077A97"/>
    <w:rsid w:val="00082BCE"/>
    <w:rsid w:val="00083398"/>
    <w:rsid w:val="00084199"/>
    <w:rsid w:val="00084394"/>
    <w:rsid w:val="00086588"/>
    <w:rsid w:val="00086D03"/>
    <w:rsid w:val="00090533"/>
    <w:rsid w:val="0009102E"/>
    <w:rsid w:val="00091342"/>
    <w:rsid w:val="000913B0"/>
    <w:rsid w:val="000925D8"/>
    <w:rsid w:val="0009315F"/>
    <w:rsid w:val="000A3FF0"/>
    <w:rsid w:val="000A46A9"/>
    <w:rsid w:val="000A4889"/>
    <w:rsid w:val="000A54CA"/>
    <w:rsid w:val="000A5914"/>
    <w:rsid w:val="000A794F"/>
    <w:rsid w:val="000A79AF"/>
    <w:rsid w:val="000B025B"/>
    <w:rsid w:val="000B088E"/>
    <w:rsid w:val="000B0C82"/>
    <w:rsid w:val="000B3EF8"/>
    <w:rsid w:val="000B531E"/>
    <w:rsid w:val="000B6116"/>
    <w:rsid w:val="000C12EB"/>
    <w:rsid w:val="000C1F32"/>
    <w:rsid w:val="000C264E"/>
    <w:rsid w:val="000C36E9"/>
    <w:rsid w:val="000C41BD"/>
    <w:rsid w:val="000C4865"/>
    <w:rsid w:val="000C507C"/>
    <w:rsid w:val="000D00C1"/>
    <w:rsid w:val="000D2550"/>
    <w:rsid w:val="000D3513"/>
    <w:rsid w:val="000D390F"/>
    <w:rsid w:val="000D3B03"/>
    <w:rsid w:val="000D4B03"/>
    <w:rsid w:val="000D5FA4"/>
    <w:rsid w:val="000D73EA"/>
    <w:rsid w:val="000E1BC0"/>
    <w:rsid w:val="000E2A5E"/>
    <w:rsid w:val="000E3054"/>
    <w:rsid w:val="000E5202"/>
    <w:rsid w:val="000E5439"/>
    <w:rsid w:val="000E5F4B"/>
    <w:rsid w:val="000E6CB7"/>
    <w:rsid w:val="000E7FDA"/>
    <w:rsid w:val="000F066C"/>
    <w:rsid w:val="000F1659"/>
    <w:rsid w:val="000F398E"/>
    <w:rsid w:val="000F4AEC"/>
    <w:rsid w:val="000F4D06"/>
    <w:rsid w:val="000F642D"/>
    <w:rsid w:val="000F698D"/>
    <w:rsid w:val="000F7369"/>
    <w:rsid w:val="000F76F5"/>
    <w:rsid w:val="000F794A"/>
    <w:rsid w:val="0010072C"/>
    <w:rsid w:val="00102D14"/>
    <w:rsid w:val="00103007"/>
    <w:rsid w:val="00103F2D"/>
    <w:rsid w:val="00104F8D"/>
    <w:rsid w:val="00106AC4"/>
    <w:rsid w:val="00112CF1"/>
    <w:rsid w:val="001132FE"/>
    <w:rsid w:val="00117279"/>
    <w:rsid w:val="001203AD"/>
    <w:rsid w:val="00121AFE"/>
    <w:rsid w:val="00122EFD"/>
    <w:rsid w:val="0012355A"/>
    <w:rsid w:val="0012493B"/>
    <w:rsid w:val="00125230"/>
    <w:rsid w:val="00125555"/>
    <w:rsid w:val="00125CA8"/>
    <w:rsid w:val="00126263"/>
    <w:rsid w:val="001275DF"/>
    <w:rsid w:val="001277F3"/>
    <w:rsid w:val="001279A7"/>
    <w:rsid w:val="00127B31"/>
    <w:rsid w:val="001301D0"/>
    <w:rsid w:val="00130F62"/>
    <w:rsid w:val="00131E4F"/>
    <w:rsid w:val="0013219F"/>
    <w:rsid w:val="00132421"/>
    <w:rsid w:val="00132FD7"/>
    <w:rsid w:val="00133D46"/>
    <w:rsid w:val="00134BB7"/>
    <w:rsid w:val="00137D16"/>
    <w:rsid w:val="00142AB0"/>
    <w:rsid w:val="00142E71"/>
    <w:rsid w:val="001454C8"/>
    <w:rsid w:val="00147140"/>
    <w:rsid w:val="001518F8"/>
    <w:rsid w:val="001534A0"/>
    <w:rsid w:val="0015355E"/>
    <w:rsid w:val="00154E4F"/>
    <w:rsid w:val="00156996"/>
    <w:rsid w:val="0016072D"/>
    <w:rsid w:val="00161718"/>
    <w:rsid w:val="00162562"/>
    <w:rsid w:val="001641F1"/>
    <w:rsid w:val="00165655"/>
    <w:rsid w:val="00166988"/>
    <w:rsid w:val="00166AA4"/>
    <w:rsid w:val="00166C69"/>
    <w:rsid w:val="00167546"/>
    <w:rsid w:val="00170704"/>
    <w:rsid w:val="00170A9F"/>
    <w:rsid w:val="0017189E"/>
    <w:rsid w:val="001736CC"/>
    <w:rsid w:val="001756E4"/>
    <w:rsid w:val="00176703"/>
    <w:rsid w:val="00177691"/>
    <w:rsid w:val="00177E19"/>
    <w:rsid w:val="00183CE4"/>
    <w:rsid w:val="00184558"/>
    <w:rsid w:val="0018459C"/>
    <w:rsid w:val="00184AB9"/>
    <w:rsid w:val="0018667D"/>
    <w:rsid w:val="00186EB3"/>
    <w:rsid w:val="00187096"/>
    <w:rsid w:val="00187D35"/>
    <w:rsid w:val="001905F3"/>
    <w:rsid w:val="00190832"/>
    <w:rsid w:val="00190EF0"/>
    <w:rsid w:val="00191905"/>
    <w:rsid w:val="0019409C"/>
    <w:rsid w:val="0019432B"/>
    <w:rsid w:val="00194FB1"/>
    <w:rsid w:val="00195EC4"/>
    <w:rsid w:val="001970B2"/>
    <w:rsid w:val="001A08F5"/>
    <w:rsid w:val="001A1637"/>
    <w:rsid w:val="001A1AA4"/>
    <w:rsid w:val="001A1E06"/>
    <w:rsid w:val="001A39E5"/>
    <w:rsid w:val="001A3D56"/>
    <w:rsid w:val="001A4B69"/>
    <w:rsid w:val="001A592E"/>
    <w:rsid w:val="001A5ECB"/>
    <w:rsid w:val="001A617A"/>
    <w:rsid w:val="001A7FF5"/>
    <w:rsid w:val="001B317F"/>
    <w:rsid w:val="001B387A"/>
    <w:rsid w:val="001B5171"/>
    <w:rsid w:val="001B55D3"/>
    <w:rsid w:val="001B7E69"/>
    <w:rsid w:val="001C0A0C"/>
    <w:rsid w:val="001C1489"/>
    <w:rsid w:val="001C1EFA"/>
    <w:rsid w:val="001C2E95"/>
    <w:rsid w:val="001C5490"/>
    <w:rsid w:val="001C5A0F"/>
    <w:rsid w:val="001C5C3E"/>
    <w:rsid w:val="001C6484"/>
    <w:rsid w:val="001C6FDC"/>
    <w:rsid w:val="001C7F5D"/>
    <w:rsid w:val="001D0186"/>
    <w:rsid w:val="001D0695"/>
    <w:rsid w:val="001D0EED"/>
    <w:rsid w:val="001D1156"/>
    <w:rsid w:val="001D1A51"/>
    <w:rsid w:val="001D1CEC"/>
    <w:rsid w:val="001D246E"/>
    <w:rsid w:val="001D2DA4"/>
    <w:rsid w:val="001D2EFC"/>
    <w:rsid w:val="001D3866"/>
    <w:rsid w:val="001D3A14"/>
    <w:rsid w:val="001D4949"/>
    <w:rsid w:val="001D53B5"/>
    <w:rsid w:val="001D5F4F"/>
    <w:rsid w:val="001D5F6B"/>
    <w:rsid w:val="001D76E1"/>
    <w:rsid w:val="001D7C69"/>
    <w:rsid w:val="001E1342"/>
    <w:rsid w:val="001E265C"/>
    <w:rsid w:val="001E305D"/>
    <w:rsid w:val="001E5596"/>
    <w:rsid w:val="001E7086"/>
    <w:rsid w:val="001E7880"/>
    <w:rsid w:val="001F04C9"/>
    <w:rsid w:val="001F0C45"/>
    <w:rsid w:val="001F1323"/>
    <w:rsid w:val="001F2E7B"/>
    <w:rsid w:val="001F3344"/>
    <w:rsid w:val="001F35F8"/>
    <w:rsid w:val="001F6618"/>
    <w:rsid w:val="001F6E38"/>
    <w:rsid w:val="0020089A"/>
    <w:rsid w:val="00201C51"/>
    <w:rsid w:val="00202D9E"/>
    <w:rsid w:val="00205122"/>
    <w:rsid w:val="00205E0B"/>
    <w:rsid w:val="00211B86"/>
    <w:rsid w:val="002124AA"/>
    <w:rsid w:val="0021264C"/>
    <w:rsid w:val="002127F5"/>
    <w:rsid w:val="002139C6"/>
    <w:rsid w:val="00214AC6"/>
    <w:rsid w:val="00214FF4"/>
    <w:rsid w:val="00217748"/>
    <w:rsid w:val="002204C8"/>
    <w:rsid w:val="0022146A"/>
    <w:rsid w:val="0022201A"/>
    <w:rsid w:val="002222F2"/>
    <w:rsid w:val="002233CF"/>
    <w:rsid w:val="002255E1"/>
    <w:rsid w:val="002264B5"/>
    <w:rsid w:val="00227FDE"/>
    <w:rsid w:val="00230827"/>
    <w:rsid w:val="002309D2"/>
    <w:rsid w:val="00231B97"/>
    <w:rsid w:val="00233B1F"/>
    <w:rsid w:val="00235E03"/>
    <w:rsid w:val="00236D4C"/>
    <w:rsid w:val="002377F5"/>
    <w:rsid w:val="00237D94"/>
    <w:rsid w:val="002401A9"/>
    <w:rsid w:val="00244A5C"/>
    <w:rsid w:val="00245EA2"/>
    <w:rsid w:val="002472F7"/>
    <w:rsid w:val="00250274"/>
    <w:rsid w:val="00251D59"/>
    <w:rsid w:val="0025542D"/>
    <w:rsid w:val="00255ACC"/>
    <w:rsid w:val="002578F8"/>
    <w:rsid w:val="002605DC"/>
    <w:rsid w:val="0026260E"/>
    <w:rsid w:val="00262F7B"/>
    <w:rsid w:val="00263B60"/>
    <w:rsid w:val="00263BA0"/>
    <w:rsid w:val="002647E4"/>
    <w:rsid w:val="00265332"/>
    <w:rsid w:val="00266C9D"/>
    <w:rsid w:val="002670D7"/>
    <w:rsid w:val="0026771A"/>
    <w:rsid w:val="00271BD6"/>
    <w:rsid w:val="00272283"/>
    <w:rsid w:val="00272A8A"/>
    <w:rsid w:val="002747AE"/>
    <w:rsid w:val="00275E99"/>
    <w:rsid w:val="002769C4"/>
    <w:rsid w:val="0027705C"/>
    <w:rsid w:val="0028132B"/>
    <w:rsid w:val="00281C4B"/>
    <w:rsid w:val="002822C1"/>
    <w:rsid w:val="00282942"/>
    <w:rsid w:val="00282ACD"/>
    <w:rsid w:val="00282CA7"/>
    <w:rsid w:val="00283454"/>
    <w:rsid w:val="00284285"/>
    <w:rsid w:val="0028486C"/>
    <w:rsid w:val="00285E72"/>
    <w:rsid w:val="002867CA"/>
    <w:rsid w:val="00290585"/>
    <w:rsid w:val="002907A0"/>
    <w:rsid w:val="00290B75"/>
    <w:rsid w:val="00292A2D"/>
    <w:rsid w:val="002934BD"/>
    <w:rsid w:val="00295A64"/>
    <w:rsid w:val="00297341"/>
    <w:rsid w:val="002976E4"/>
    <w:rsid w:val="002978FD"/>
    <w:rsid w:val="002A088A"/>
    <w:rsid w:val="002A193A"/>
    <w:rsid w:val="002A27D0"/>
    <w:rsid w:val="002A3752"/>
    <w:rsid w:val="002A4748"/>
    <w:rsid w:val="002A501D"/>
    <w:rsid w:val="002A6877"/>
    <w:rsid w:val="002B1204"/>
    <w:rsid w:val="002B1D54"/>
    <w:rsid w:val="002B25D5"/>
    <w:rsid w:val="002B39C0"/>
    <w:rsid w:val="002B3ABE"/>
    <w:rsid w:val="002B5A5C"/>
    <w:rsid w:val="002B6708"/>
    <w:rsid w:val="002B68A4"/>
    <w:rsid w:val="002B7227"/>
    <w:rsid w:val="002C0542"/>
    <w:rsid w:val="002C10F8"/>
    <w:rsid w:val="002C2F5C"/>
    <w:rsid w:val="002C340C"/>
    <w:rsid w:val="002C3B21"/>
    <w:rsid w:val="002C3D5A"/>
    <w:rsid w:val="002C41B8"/>
    <w:rsid w:val="002C6080"/>
    <w:rsid w:val="002C7FAB"/>
    <w:rsid w:val="002D072E"/>
    <w:rsid w:val="002D2D26"/>
    <w:rsid w:val="002D32EE"/>
    <w:rsid w:val="002D5B88"/>
    <w:rsid w:val="002D5EDA"/>
    <w:rsid w:val="002E14DD"/>
    <w:rsid w:val="002E2305"/>
    <w:rsid w:val="002E26DA"/>
    <w:rsid w:val="002E2735"/>
    <w:rsid w:val="002E274B"/>
    <w:rsid w:val="002E32AB"/>
    <w:rsid w:val="002E3A4F"/>
    <w:rsid w:val="002E5152"/>
    <w:rsid w:val="002E71C5"/>
    <w:rsid w:val="002F2484"/>
    <w:rsid w:val="002F33E3"/>
    <w:rsid w:val="002F52D2"/>
    <w:rsid w:val="002F58D9"/>
    <w:rsid w:val="002F6F47"/>
    <w:rsid w:val="002F757A"/>
    <w:rsid w:val="002F7B27"/>
    <w:rsid w:val="00300583"/>
    <w:rsid w:val="00300688"/>
    <w:rsid w:val="003033E8"/>
    <w:rsid w:val="00305359"/>
    <w:rsid w:val="003103B3"/>
    <w:rsid w:val="00310826"/>
    <w:rsid w:val="00311C41"/>
    <w:rsid w:val="003127F4"/>
    <w:rsid w:val="0031414C"/>
    <w:rsid w:val="00314D78"/>
    <w:rsid w:val="00315708"/>
    <w:rsid w:val="0031681D"/>
    <w:rsid w:val="00317604"/>
    <w:rsid w:val="00317857"/>
    <w:rsid w:val="00320EDF"/>
    <w:rsid w:val="00322104"/>
    <w:rsid w:val="00324BA2"/>
    <w:rsid w:val="003256CA"/>
    <w:rsid w:val="0032602F"/>
    <w:rsid w:val="0032656B"/>
    <w:rsid w:val="003267F5"/>
    <w:rsid w:val="00327915"/>
    <w:rsid w:val="00331117"/>
    <w:rsid w:val="00331475"/>
    <w:rsid w:val="003326E1"/>
    <w:rsid w:val="00332F41"/>
    <w:rsid w:val="003341DF"/>
    <w:rsid w:val="00335886"/>
    <w:rsid w:val="003378DB"/>
    <w:rsid w:val="00342791"/>
    <w:rsid w:val="00342A80"/>
    <w:rsid w:val="00342E5C"/>
    <w:rsid w:val="00343E1F"/>
    <w:rsid w:val="0034796A"/>
    <w:rsid w:val="003507A3"/>
    <w:rsid w:val="00350976"/>
    <w:rsid w:val="0035118E"/>
    <w:rsid w:val="00351217"/>
    <w:rsid w:val="003512B7"/>
    <w:rsid w:val="0035568D"/>
    <w:rsid w:val="00355A65"/>
    <w:rsid w:val="003568DD"/>
    <w:rsid w:val="00357D7B"/>
    <w:rsid w:val="003618C0"/>
    <w:rsid w:val="00361BFB"/>
    <w:rsid w:val="003627E2"/>
    <w:rsid w:val="00362965"/>
    <w:rsid w:val="003634B2"/>
    <w:rsid w:val="00363C94"/>
    <w:rsid w:val="00363F57"/>
    <w:rsid w:val="00364D4E"/>
    <w:rsid w:val="00365813"/>
    <w:rsid w:val="00366A72"/>
    <w:rsid w:val="00366BF2"/>
    <w:rsid w:val="00367B98"/>
    <w:rsid w:val="00372114"/>
    <w:rsid w:val="00373230"/>
    <w:rsid w:val="00375193"/>
    <w:rsid w:val="00376472"/>
    <w:rsid w:val="003775A5"/>
    <w:rsid w:val="00377660"/>
    <w:rsid w:val="00377920"/>
    <w:rsid w:val="00380924"/>
    <w:rsid w:val="00382E86"/>
    <w:rsid w:val="00382F55"/>
    <w:rsid w:val="003836AD"/>
    <w:rsid w:val="00384043"/>
    <w:rsid w:val="00384D3F"/>
    <w:rsid w:val="00384F80"/>
    <w:rsid w:val="0038581C"/>
    <w:rsid w:val="00386DEE"/>
    <w:rsid w:val="003877E2"/>
    <w:rsid w:val="00387857"/>
    <w:rsid w:val="00391AD6"/>
    <w:rsid w:val="00391C7C"/>
    <w:rsid w:val="00391F4A"/>
    <w:rsid w:val="00394734"/>
    <w:rsid w:val="0039635A"/>
    <w:rsid w:val="0039682E"/>
    <w:rsid w:val="00396F1D"/>
    <w:rsid w:val="003A05FE"/>
    <w:rsid w:val="003A09BB"/>
    <w:rsid w:val="003A0D0A"/>
    <w:rsid w:val="003A1151"/>
    <w:rsid w:val="003A1F56"/>
    <w:rsid w:val="003A20EE"/>
    <w:rsid w:val="003A27A3"/>
    <w:rsid w:val="003A4302"/>
    <w:rsid w:val="003A4F1A"/>
    <w:rsid w:val="003A57C3"/>
    <w:rsid w:val="003A6F2F"/>
    <w:rsid w:val="003A7976"/>
    <w:rsid w:val="003B1302"/>
    <w:rsid w:val="003B136E"/>
    <w:rsid w:val="003B1A97"/>
    <w:rsid w:val="003B276F"/>
    <w:rsid w:val="003B2B53"/>
    <w:rsid w:val="003B37CD"/>
    <w:rsid w:val="003B41E9"/>
    <w:rsid w:val="003B48F1"/>
    <w:rsid w:val="003B74F0"/>
    <w:rsid w:val="003B7DBB"/>
    <w:rsid w:val="003C08EF"/>
    <w:rsid w:val="003C1B4F"/>
    <w:rsid w:val="003C209B"/>
    <w:rsid w:val="003C3917"/>
    <w:rsid w:val="003C52D9"/>
    <w:rsid w:val="003C6B71"/>
    <w:rsid w:val="003C6FFE"/>
    <w:rsid w:val="003C75BD"/>
    <w:rsid w:val="003C7608"/>
    <w:rsid w:val="003D0020"/>
    <w:rsid w:val="003D00D8"/>
    <w:rsid w:val="003D38C7"/>
    <w:rsid w:val="003D6DF1"/>
    <w:rsid w:val="003D7E15"/>
    <w:rsid w:val="003D7FEE"/>
    <w:rsid w:val="003E0A1F"/>
    <w:rsid w:val="003E1317"/>
    <w:rsid w:val="003E243E"/>
    <w:rsid w:val="003E28EA"/>
    <w:rsid w:val="003E2A99"/>
    <w:rsid w:val="003E3791"/>
    <w:rsid w:val="003E4EB9"/>
    <w:rsid w:val="003E52FB"/>
    <w:rsid w:val="003E6B70"/>
    <w:rsid w:val="003E743E"/>
    <w:rsid w:val="003F0298"/>
    <w:rsid w:val="003F1AB9"/>
    <w:rsid w:val="003F5589"/>
    <w:rsid w:val="00400615"/>
    <w:rsid w:val="00400D4C"/>
    <w:rsid w:val="00402F6B"/>
    <w:rsid w:val="00403074"/>
    <w:rsid w:val="00404C95"/>
    <w:rsid w:val="004111C7"/>
    <w:rsid w:val="00411250"/>
    <w:rsid w:val="004114B4"/>
    <w:rsid w:val="00411690"/>
    <w:rsid w:val="004141F7"/>
    <w:rsid w:val="00415368"/>
    <w:rsid w:val="00415D34"/>
    <w:rsid w:val="00415ED7"/>
    <w:rsid w:val="004169A1"/>
    <w:rsid w:val="00417BD0"/>
    <w:rsid w:val="00417E6A"/>
    <w:rsid w:val="004218AD"/>
    <w:rsid w:val="00423F69"/>
    <w:rsid w:val="00424929"/>
    <w:rsid w:val="004258DF"/>
    <w:rsid w:val="00425BC6"/>
    <w:rsid w:val="00425C80"/>
    <w:rsid w:val="00426F2B"/>
    <w:rsid w:val="0042719D"/>
    <w:rsid w:val="004311D1"/>
    <w:rsid w:val="00431E2F"/>
    <w:rsid w:val="00432028"/>
    <w:rsid w:val="00432710"/>
    <w:rsid w:val="00435394"/>
    <w:rsid w:val="004364A2"/>
    <w:rsid w:val="004379A1"/>
    <w:rsid w:val="004400E0"/>
    <w:rsid w:val="0044034B"/>
    <w:rsid w:val="00440803"/>
    <w:rsid w:val="00441556"/>
    <w:rsid w:val="004434EE"/>
    <w:rsid w:val="00443F11"/>
    <w:rsid w:val="0044418D"/>
    <w:rsid w:val="004450F7"/>
    <w:rsid w:val="004451AF"/>
    <w:rsid w:val="00446944"/>
    <w:rsid w:val="00447734"/>
    <w:rsid w:val="00450D02"/>
    <w:rsid w:val="0045138E"/>
    <w:rsid w:val="004518A8"/>
    <w:rsid w:val="0045199C"/>
    <w:rsid w:val="00452E29"/>
    <w:rsid w:val="00453706"/>
    <w:rsid w:val="004538CD"/>
    <w:rsid w:val="00453970"/>
    <w:rsid w:val="00453A8B"/>
    <w:rsid w:val="0045406A"/>
    <w:rsid w:val="004540F8"/>
    <w:rsid w:val="004540FA"/>
    <w:rsid w:val="00456C75"/>
    <w:rsid w:val="00456F24"/>
    <w:rsid w:val="00456F54"/>
    <w:rsid w:val="004576FE"/>
    <w:rsid w:val="00457A1A"/>
    <w:rsid w:val="00461147"/>
    <w:rsid w:val="00462FDD"/>
    <w:rsid w:val="004632F6"/>
    <w:rsid w:val="00464003"/>
    <w:rsid w:val="00464E04"/>
    <w:rsid w:val="0046515E"/>
    <w:rsid w:val="004671B5"/>
    <w:rsid w:val="004679C6"/>
    <w:rsid w:val="00470106"/>
    <w:rsid w:val="004729F2"/>
    <w:rsid w:val="004767BA"/>
    <w:rsid w:val="00480759"/>
    <w:rsid w:val="004808AD"/>
    <w:rsid w:val="00480B5C"/>
    <w:rsid w:val="004810AA"/>
    <w:rsid w:val="0048147D"/>
    <w:rsid w:val="00482A2B"/>
    <w:rsid w:val="004830D5"/>
    <w:rsid w:val="00484FB4"/>
    <w:rsid w:val="0048511F"/>
    <w:rsid w:val="004872B9"/>
    <w:rsid w:val="00487E21"/>
    <w:rsid w:val="00490913"/>
    <w:rsid w:val="0049147B"/>
    <w:rsid w:val="004953DA"/>
    <w:rsid w:val="004953F3"/>
    <w:rsid w:val="0049552C"/>
    <w:rsid w:val="00495C84"/>
    <w:rsid w:val="00497D10"/>
    <w:rsid w:val="004A01AB"/>
    <w:rsid w:val="004A0411"/>
    <w:rsid w:val="004A09C7"/>
    <w:rsid w:val="004A0DC0"/>
    <w:rsid w:val="004A1997"/>
    <w:rsid w:val="004A240C"/>
    <w:rsid w:val="004A2F96"/>
    <w:rsid w:val="004A306E"/>
    <w:rsid w:val="004A63D6"/>
    <w:rsid w:val="004A6478"/>
    <w:rsid w:val="004B085D"/>
    <w:rsid w:val="004B1DA3"/>
    <w:rsid w:val="004B23EF"/>
    <w:rsid w:val="004B2804"/>
    <w:rsid w:val="004B2948"/>
    <w:rsid w:val="004B29D6"/>
    <w:rsid w:val="004B44DF"/>
    <w:rsid w:val="004B633C"/>
    <w:rsid w:val="004B6490"/>
    <w:rsid w:val="004B673E"/>
    <w:rsid w:val="004C42D7"/>
    <w:rsid w:val="004C48BD"/>
    <w:rsid w:val="004C64A4"/>
    <w:rsid w:val="004C7B7E"/>
    <w:rsid w:val="004D0615"/>
    <w:rsid w:val="004D0B71"/>
    <w:rsid w:val="004D2F68"/>
    <w:rsid w:val="004D38B6"/>
    <w:rsid w:val="004D3D65"/>
    <w:rsid w:val="004D422A"/>
    <w:rsid w:val="004D556B"/>
    <w:rsid w:val="004D58D9"/>
    <w:rsid w:val="004D6818"/>
    <w:rsid w:val="004D73E5"/>
    <w:rsid w:val="004D77C6"/>
    <w:rsid w:val="004E160E"/>
    <w:rsid w:val="004E1708"/>
    <w:rsid w:val="004E17E4"/>
    <w:rsid w:val="004E3A2B"/>
    <w:rsid w:val="004E66DE"/>
    <w:rsid w:val="004E6ABC"/>
    <w:rsid w:val="004E6B3E"/>
    <w:rsid w:val="004E6F94"/>
    <w:rsid w:val="004E75A5"/>
    <w:rsid w:val="004E7F24"/>
    <w:rsid w:val="004F25A2"/>
    <w:rsid w:val="004F2944"/>
    <w:rsid w:val="004F2B27"/>
    <w:rsid w:val="004F2FF2"/>
    <w:rsid w:val="004F36FE"/>
    <w:rsid w:val="004F4FF3"/>
    <w:rsid w:val="004F55A4"/>
    <w:rsid w:val="004F5887"/>
    <w:rsid w:val="004F6296"/>
    <w:rsid w:val="004F6731"/>
    <w:rsid w:val="004F706F"/>
    <w:rsid w:val="004F7E08"/>
    <w:rsid w:val="00500586"/>
    <w:rsid w:val="0050127B"/>
    <w:rsid w:val="0050154A"/>
    <w:rsid w:val="005023BF"/>
    <w:rsid w:val="00502734"/>
    <w:rsid w:val="00502C00"/>
    <w:rsid w:val="00502CE9"/>
    <w:rsid w:val="005030E8"/>
    <w:rsid w:val="0050359A"/>
    <w:rsid w:val="00503A19"/>
    <w:rsid w:val="00503A59"/>
    <w:rsid w:val="005058AD"/>
    <w:rsid w:val="00505C08"/>
    <w:rsid w:val="0050644E"/>
    <w:rsid w:val="00507D6F"/>
    <w:rsid w:val="00512242"/>
    <w:rsid w:val="005123D8"/>
    <w:rsid w:val="00512641"/>
    <w:rsid w:val="005143A2"/>
    <w:rsid w:val="00514D6B"/>
    <w:rsid w:val="005168F9"/>
    <w:rsid w:val="00516AD1"/>
    <w:rsid w:val="00517005"/>
    <w:rsid w:val="005178FE"/>
    <w:rsid w:val="00520D93"/>
    <w:rsid w:val="0052263D"/>
    <w:rsid w:val="00523114"/>
    <w:rsid w:val="005233BD"/>
    <w:rsid w:val="0052491E"/>
    <w:rsid w:val="005254F8"/>
    <w:rsid w:val="0052693C"/>
    <w:rsid w:val="00526A3E"/>
    <w:rsid w:val="0053007D"/>
    <w:rsid w:val="005317EA"/>
    <w:rsid w:val="005325F8"/>
    <w:rsid w:val="00532CBA"/>
    <w:rsid w:val="005331BB"/>
    <w:rsid w:val="00533815"/>
    <w:rsid w:val="0053481F"/>
    <w:rsid w:val="00536123"/>
    <w:rsid w:val="005367A1"/>
    <w:rsid w:val="00536811"/>
    <w:rsid w:val="00537809"/>
    <w:rsid w:val="00537FBF"/>
    <w:rsid w:val="005401B8"/>
    <w:rsid w:val="00540348"/>
    <w:rsid w:val="00540CD5"/>
    <w:rsid w:val="00541019"/>
    <w:rsid w:val="00541670"/>
    <w:rsid w:val="00541918"/>
    <w:rsid w:val="00542BD7"/>
    <w:rsid w:val="00543F52"/>
    <w:rsid w:val="00544042"/>
    <w:rsid w:val="0054630D"/>
    <w:rsid w:val="00546A98"/>
    <w:rsid w:val="00546EB9"/>
    <w:rsid w:val="0055123B"/>
    <w:rsid w:val="005513AC"/>
    <w:rsid w:val="005516FA"/>
    <w:rsid w:val="00551AC7"/>
    <w:rsid w:val="005526E5"/>
    <w:rsid w:val="005536B7"/>
    <w:rsid w:val="00553976"/>
    <w:rsid w:val="00556562"/>
    <w:rsid w:val="005571CC"/>
    <w:rsid w:val="00557D4C"/>
    <w:rsid w:val="005615F2"/>
    <w:rsid w:val="0056512B"/>
    <w:rsid w:val="00565366"/>
    <w:rsid w:val="005658AD"/>
    <w:rsid w:val="00566188"/>
    <w:rsid w:val="00566754"/>
    <w:rsid w:val="00566AC1"/>
    <w:rsid w:val="00566F53"/>
    <w:rsid w:val="00567045"/>
    <w:rsid w:val="00567515"/>
    <w:rsid w:val="0056756D"/>
    <w:rsid w:val="005679AA"/>
    <w:rsid w:val="00571110"/>
    <w:rsid w:val="0057336E"/>
    <w:rsid w:val="00574B37"/>
    <w:rsid w:val="00574D5E"/>
    <w:rsid w:val="00582C03"/>
    <w:rsid w:val="00582ED4"/>
    <w:rsid w:val="005830DC"/>
    <w:rsid w:val="005843BC"/>
    <w:rsid w:val="0058600A"/>
    <w:rsid w:val="005870BF"/>
    <w:rsid w:val="0058751C"/>
    <w:rsid w:val="005878DC"/>
    <w:rsid w:val="00590585"/>
    <w:rsid w:val="005912E8"/>
    <w:rsid w:val="005913A6"/>
    <w:rsid w:val="005914EF"/>
    <w:rsid w:val="00591896"/>
    <w:rsid w:val="00594327"/>
    <w:rsid w:val="00594474"/>
    <w:rsid w:val="00594633"/>
    <w:rsid w:val="00595495"/>
    <w:rsid w:val="00595904"/>
    <w:rsid w:val="00595DE1"/>
    <w:rsid w:val="0059682E"/>
    <w:rsid w:val="00596BE3"/>
    <w:rsid w:val="00597557"/>
    <w:rsid w:val="005978D5"/>
    <w:rsid w:val="005A168A"/>
    <w:rsid w:val="005A2D0F"/>
    <w:rsid w:val="005A31BB"/>
    <w:rsid w:val="005A390D"/>
    <w:rsid w:val="005A3EB3"/>
    <w:rsid w:val="005A6AE6"/>
    <w:rsid w:val="005A6D3C"/>
    <w:rsid w:val="005A6EE4"/>
    <w:rsid w:val="005A722B"/>
    <w:rsid w:val="005A74BC"/>
    <w:rsid w:val="005B0172"/>
    <w:rsid w:val="005B0E74"/>
    <w:rsid w:val="005B14CF"/>
    <w:rsid w:val="005B1ACB"/>
    <w:rsid w:val="005B4E97"/>
    <w:rsid w:val="005B72FB"/>
    <w:rsid w:val="005C064C"/>
    <w:rsid w:val="005C2605"/>
    <w:rsid w:val="005C2645"/>
    <w:rsid w:val="005C4633"/>
    <w:rsid w:val="005C49F8"/>
    <w:rsid w:val="005C5B30"/>
    <w:rsid w:val="005C6B25"/>
    <w:rsid w:val="005C7294"/>
    <w:rsid w:val="005D088F"/>
    <w:rsid w:val="005D0B27"/>
    <w:rsid w:val="005D0C7D"/>
    <w:rsid w:val="005D1142"/>
    <w:rsid w:val="005D193C"/>
    <w:rsid w:val="005D1AB5"/>
    <w:rsid w:val="005D1B46"/>
    <w:rsid w:val="005D3F19"/>
    <w:rsid w:val="005D496A"/>
    <w:rsid w:val="005D4E31"/>
    <w:rsid w:val="005D5BC3"/>
    <w:rsid w:val="005D5EB5"/>
    <w:rsid w:val="005E2351"/>
    <w:rsid w:val="005E2B0E"/>
    <w:rsid w:val="005E5952"/>
    <w:rsid w:val="005E63C6"/>
    <w:rsid w:val="005E73E9"/>
    <w:rsid w:val="005F0737"/>
    <w:rsid w:val="005F3372"/>
    <w:rsid w:val="005F4123"/>
    <w:rsid w:val="005F5CA1"/>
    <w:rsid w:val="005F6439"/>
    <w:rsid w:val="005F6B44"/>
    <w:rsid w:val="005F7004"/>
    <w:rsid w:val="0060095B"/>
    <w:rsid w:val="00601E82"/>
    <w:rsid w:val="00602E0E"/>
    <w:rsid w:val="00603723"/>
    <w:rsid w:val="006037D3"/>
    <w:rsid w:val="00605E9D"/>
    <w:rsid w:val="006067FE"/>
    <w:rsid w:val="00606E1F"/>
    <w:rsid w:val="0061095B"/>
    <w:rsid w:val="00610A8D"/>
    <w:rsid w:val="00610C69"/>
    <w:rsid w:val="00616DA6"/>
    <w:rsid w:val="00617E6C"/>
    <w:rsid w:val="0062166C"/>
    <w:rsid w:val="006245DD"/>
    <w:rsid w:val="00624E64"/>
    <w:rsid w:val="00626594"/>
    <w:rsid w:val="00626AA7"/>
    <w:rsid w:val="0062749B"/>
    <w:rsid w:val="00630258"/>
    <w:rsid w:val="00633322"/>
    <w:rsid w:val="006337B8"/>
    <w:rsid w:val="00634100"/>
    <w:rsid w:val="00634B66"/>
    <w:rsid w:val="00634E63"/>
    <w:rsid w:val="00635B40"/>
    <w:rsid w:val="00635FEE"/>
    <w:rsid w:val="006365D6"/>
    <w:rsid w:val="006372D8"/>
    <w:rsid w:val="00637805"/>
    <w:rsid w:val="00637966"/>
    <w:rsid w:val="00637CA7"/>
    <w:rsid w:val="0064020F"/>
    <w:rsid w:val="00640574"/>
    <w:rsid w:val="006414B9"/>
    <w:rsid w:val="00642D4E"/>
    <w:rsid w:val="00643029"/>
    <w:rsid w:val="00645BC9"/>
    <w:rsid w:val="00645F73"/>
    <w:rsid w:val="00646234"/>
    <w:rsid w:val="00647952"/>
    <w:rsid w:val="00650475"/>
    <w:rsid w:val="00650DD2"/>
    <w:rsid w:val="00652204"/>
    <w:rsid w:val="00654C02"/>
    <w:rsid w:val="00657D7B"/>
    <w:rsid w:val="006636A6"/>
    <w:rsid w:val="00663AC1"/>
    <w:rsid w:val="00663D9E"/>
    <w:rsid w:val="006640E4"/>
    <w:rsid w:val="00665060"/>
    <w:rsid w:val="00665BFB"/>
    <w:rsid w:val="00670331"/>
    <w:rsid w:val="00670E0D"/>
    <w:rsid w:val="0067242D"/>
    <w:rsid w:val="006735E0"/>
    <w:rsid w:val="006753FC"/>
    <w:rsid w:val="00675620"/>
    <w:rsid w:val="006767C2"/>
    <w:rsid w:val="0068266E"/>
    <w:rsid w:val="006831AD"/>
    <w:rsid w:val="006845C8"/>
    <w:rsid w:val="0068529F"/>
    <w:rsid w:val="006863FE"/>
    <w:rsid w:val="00686B81"/>
    <w:rsid w:val="00687418"/>
    <w:rsid w:val="0068782F"/>
    <w:rsid w:val="0069000F"/>
    <w:rsid w:val="00690C1A"/>
    <w:rsid w:val="00692C98"/>
    <w:rsid w:val="00693580"/>
    <w:rsid w:val="00693818"/>
    <w:rsid w:val="006939EE"/>
    <w:rsid w:val="00694866"/>
    <w:rsid w:val="0069647F"/>
    <w:rsid w:val="006974A2"/>
    <w:rsid w:val="00697587"/>
    <w:rsid w:val="006976E5"/>
    <w:rsid w:val="00697CA3"/>
    <w:rsid w:val="006A1C55"/>
    <w:rsid w:val="006A3932"/>
    <w:rsid w:val="006A761D"/>
    <w:rsid w:val="006B04B0"/>
    <w:rsid w:val="006B0513"/>
    <w:rsid w:val="006B096B"/>
    <w:rsid w:val="006B0F85"/>
    <w:rsid w:val="006B0FAA"/>
    <w:rsid w:val="006B1086"/>
    <w:rsid w:val="006B2D34"/>
    <w:rsid w:val="006B38C3"/>
    <w:rsid w:val="006B4006"/>
    <w:rsid w:val="006B66FA"/>
    <w:rsid w:val="006B723B"/>
    <w:rsid w:val="006B7FA4"/>
    <w:rsid w:val="006C09E0"/>
    <w:rsid w:val="006C1F8C"/>
    <w:rsid w:val="006C549A"/>
    <w:rsid w:val="006C5F3B"/>
    <w:rsid w:val="006C750A"/>
    <w:rsid w:val="006D1EA7"/>
    <w:rsid w:val="006D2234"/>
    <w:rsid w:val="006D2C29"/>
    <w:rsid w:val="006D459A"/>
    <w:rsid w:val="006D5402"/>
    <w:rsid w:val="006E0419"/>
    <w:rsid w:val="006E0C7B"/>
    <w:rsid w:val="006E14CB"/>
    <w:rsid w:val="006E3DC2"/>
    <w:rsid w:val="006E47B2"/>
    <w:rsid w:val="006E619D"/>
    <w:rsid w:val="006E6C74"/>
    <w:rsid w:val="006F00A2"/>
    <w:rsid w:val="006F040F"/>
    <w:rsid w:val="006F059F"/>
    <w:rsid w:val="006F1D96"/>
    <w:rsid w:val="006F1FC9"/>
    <w:rsid w:val="006F37B6"/>
    <w:rsid w:val="006F3E5C"/>
    <w:rsid w:val="006F4183"/>
    <w:rsid w:val="006F475F"/>
    <w:rsid w:val="006F59AC"/>
    <w:rsid w:val="006F5DB2"/>
    <w:rsid w:val="006F64A4"/>
    <w:rsid w:val="006F736A"/>
    <w:rsid w:val="00700D4F"/>
    <w:rsid w:val="00701329"/>
    <w:rsid w:val="0070160A"/>
    <w:rsid w:val="007022C5"/>
    <w:rsid w:val="007024EE"/>
    <w:rsid w:val="007026CD"/>
    <w:rsid w:val="00705CFD"/>
    <w:rsid w:val="00706A00"/>
    <w:rsid w:val="00706ED3"/>
    <w:rsid w:val="00711561"/>
    <w:rsid w:val="007118E9"/>
    <w:rsid w:val="00716737"/>
    <w:rsid w:val="00716A07"/>
    <w:rsid w:val="00716A44"/>
    <w:rsid w:val="007170CF"/>
    <w:rsid w:val="007177B3"/>
    <w:rsid w:val="00717B48"/>
    <w:rsid w:val="00720F97"/>
    <w:rsid w:val="007210A3"/>
    <w:rsid w:val="00721797"/>
    <w:rsid w:val="007235D4"/>
    <w:rsid w:val="0072394A"/>
    <w:rsid w:val="00723D4E"/>
    <w:rsid w:val="00724185"/>
    <w:rsid w:val="00724663"/>
    <w:rsid w:val="007258AF"/>
    <w:rsid w:val="007266FF"/>
    <w:rsid w:val="007268D2"/>
    <w:rsid w:val="0072739E"/>
    <w:rsid w:val="007275B5"/>
    <w:rsid w:val="007278DD"/>
    <w:rsid w:val="007347B8"/>
    <w:rsid w:val="00734DE1"/>
    <w:rsid w:val="007352B1"/>
    <w:rsid w:val="00735765"/>
    <w:rsid w:val="00735D3A"/>
    <w:rsid w:val="00736B4F"/>
    <w:rsid w:val="00740A25"/>
    <w:rsid w:val="0074196E"/>
    <w:rsid w:val="00742A63"/>
    <w:rsid w:val="00742F26"/>
    <w:rsid w:val="00744B96"/>
    <w:rsid w:val="0074559D"/>
    <w:rsid w:val="00746A08"/>
    <w:rsid w:val="00746FAE"/>
    <w:rsid w:val="007470B5"/>
    <w:rsid w:val="007471F0"/>
    <w:rsid w:val="00747355"/>
    <w:rsid w:val="00747F6C"/>
    <w:rsid w:val="00750992"/>
    <w:rsid w:val="007515D2"/>
    <w:rsid w:val="007566B2"/>
    <w:rsid w:val="0075674C"/>
    <w:rsid w:val="00761316"/>
    <w:rsid w:val="0076161B"/>
    <w:rsid w:val="007622E0"/>
    <w:rsid w:val="007636EE"/>
    <w:rsid w:val="00764538"/>
    <w:rsid w:val="00764BC1"/>
    <w:rsid w:val="00766188"/>
    <w:rsid w:val="007663F0"/>
    <w:rsid w:val="00767E85"/>
    <w:rsid w:val="00770ED9"/>
    <w:rsid w:val="0077231F"/>
    <w:rsid w:val="00773953"/>
    <w:rsid w:val="007739AD"/>
    <w:rsid w:val="0077453D"/>
    <w:rsid w:val="00774D4A"/>
    <w:rsid w:val="00775D82"/>
    <w:rsid w:val="007760CD"/>
    <w:rsid w:val="007802E9"/>
    <w:rsid w:val="007815C9"/>
    <w:rsid w:val="00781AAF"/>
    <w:rsid w:val="00784386"/>
    <w:rsid w:val="007847E7"/>
    <w:rsid w:val="00784ECB"/>
    <w:rsid w:val="00787880"/>
    <w:rsid w:val="00795441"/>
    <w:rsid w:val="007968AF"/>
    <w:rsid w:val="00796FDC"/>
    <w:rsid w:val="007A1EF5"/>
    <w:rsid w:val="007A3352"/>
    <w:rsid w:val="007A3B33"/>
    <w:rsid w:val="007A4D9F"/>
    <w:rsid w:val="007A5346"/>
    <w:rsid w:val="007A65DD"/>
    <w:rsid w:val="007B0084"/>
    <w:rsid w:val="007B070A"/>
    <w:rsid w:val="007B0B65"/>
    <w:rsid w:val="007B1365"/>
    <w:rsid w:val="007B1EA5"/>
    <w:rsid w:val="007B2D4B"/>
    <w:rsid w:val="007C02AF"/>
    <w:rsid w:val="007C0A36"/>
    <w:rsid w:val="007C0D32"/>
    <w:rsid w:val="007C0F21"/>
    <w:rsid w:val="007C2664"/>
    <w:rsid w:val="007C2EEB"/>
    <w:rsid w:val="007C2EF3"/>
    <w:rsid w:val="007C2F75"/>
    <w:rsid w:val="007C53F8"/>
    <w:rsid w:val="007C5B07"/>
    <w:rsid w:val="007D3CC6"/>
    <w:rsid w:val="007D6741"/>
    <w:rsid w:val="007D7126"/>
    <w:rsid w:val="007E04EB"/>
    <w:rsid w:val="007E16A7"/>
    <w:rsid w:val="007E1B74"/>
    <w:rsid w:val="007E1F23"/>
    <w:rsid w:val="007E558F"/>
    <w:rsid w:val="007E60DD"/>
    <w:rsid w:val="007E6E3F"/>
    <w:rsid w:val="007F0484"/>
    <w:rsid w:val="007F04B6"/>
    <w:rsid w:val="007F21B3"/>
    <w:rsid w:val="007F504B"/>
    <w:rsid w:val="007F5B73"/>
    <w:rsid w:val="007F66F6"/>
    <w:rsid w:val="0080117E"/>
    <w:rsid w:val="00802E88"/>
    <w:rsid w:val="00803AE3"/>
    <w:rsid w:val="00803BB6"/>
    <w:rsid w:val="008054FF"/>
    <w:rsid w:val="00805777"/>
    <w:rsid w:val="0080703A"/>
    <w:rsid w:val="0080755F"/>
    <w:rsid w:val="008126F2"/>
    <w:rsid w:val="00812EE7"/>
    <w:rsid w:val="00813C1F"/>
    <w:rsid w:val="00814605"/>
    <w:rsid w:val="00815181"/>
    <w:rsid w:val="008157E3"/>
    <w:rsid w:val="00816470"/>
    <w:rsid w:val="00817F62"/>
    <w:rsid w:val="00822CDA"/>
    <w:rsid w:val="00822F28"/>
    <w:rsid w:val="008233EA"/>
    <w:rsid w:val="008241BC"/>
    <w:rsid w:val="0082469C"/>
    <w:rsid w:val="00826849"/>
    <w:rsid w:val="00827480"/>
    <w:rsid w:val="008276C2"/>
    <w:rsid w:val="00830173"/>
    <w:rsid w:val="00830B7E"/>
    <w:rsid w:val="00831440"/>
    <w:rsid w:val="008334C5"/>
    <w:rsid w:val="00833B32"/>
    <w:rsid w:val="00833F61"/>
    <w:rsid w:val="0083404E"/>
    <w:rsid w:val="00834BE1"/>
    <w:rsid w:val="00834DBE"/>
    <w:rsid w:val="008356C2"/>
    <w:rsid w:val="00836CDE"/>
    <w:rsid w:val="008372C4"/>
    <w:rsid w:val="008373AD"/>
    <w:rsid w:val="00837FCD"/>
    <w:rsid w:val="00842062"/>
    <w:rsid w:val="00843850"/>
    <w:rsid w:val="00843991"/>
    <w:rsid w:val="00846485"/>
    <w:rsid w:val="008476B0"/>
    <w:rsid w:val="00847725"/>
    <w:rsid w:val="00850D57"/>
    <w:rsid w:val="00852327"/>
    <w:rsid w:val="00853745"/>
    <w:rsid w:val="00853BBF"/>
    <w:rsid w:val="00853F4D"/>
    <w:rsid w:val="00854425"/>
    <w:rsid w:val="008562BF"/>
    <w:rsid w:val="00857CB5"/>
    <w:rsid w:val="008612FD"/>
    <w:rsid w:val="00861E0A"/>
    <w:rsid w:val="0086337B"/>
    <w:rsid w:val="008642DF"/>
    <w:rsid w:val="00865065"/>
    <w:rsid w:val="00866C7D"/>
    <w:rsid w:val="00866CA2"/>
    <w:rsid w:val="00866CE9"/>
    <w:rsid w:val="00870993"/>
    <w:rsid w:val="00873EE8"/>
    <w:rsid w:val="00874AF7"/>
    <w:rsid w:val="00875049"/>
    <w:rsid w:val="0087521A"/>
    <w:rsid w:val="0087641E"/>
    <w:rsid w:val="0087680C"/>
    <w:rsid w:val="0087683E"/>
    <w:rsid w:val="008777EE"/>
    <w:rsid w:val="00877CAB"/>
    <w:rsid w:val="00882B16"/>
    <w:rsid w:val="0088392A"/>
    <w:rsid w:val="00883C43"/>
    <w:rsid w:val="00884078"/>
    <w:rsid w:val="00884201"/>
    <w:rsid w:val="008847EB"/>
    <w:rsid w:val="00885621"/>
    <w:rsid w:val="00885C1B"/>
    <w:rsid w:val="00885D6E"/>
    <w:rsid w:val="00887991"/>
    <w:rsid w:val="008905D4"/>
    <w:rsid w:val="008917BA"/>
    <w:rsid w:val="00891BB8"/>
    <w:rsid w:val="00891CCF"/>
    <w:rsid w:val="008930EC"/>
    <w:rsid w:val="00893DE1"/>
    <w:rsid w:val="00894B90"/>
    <w:rsid w:val="0089664A"/>
    <w:rsid w:val="008A1461"/>
    <w:rsid w:val="008A15B1"/>
    <w:rsid w:val="008A2DB2"/>
    <w:rsid w:val="008A4C00"/>
    <w:rsid w:val="008A67B2"/>
    <w:rsid w:val="008B09F7"/>
    <w:rsid w:val="008B11A9"/>
    <w:rsid w:val="008B5799"/>
    <w:rsid w:val="008B63F9"/>
    <w:rsid w:val="008B6A31"/>
    <w:rsid w:val="008B6B02"/>
    <w:rsid w:val="008B7D5F"/>
    <w:rsid w:val="008C06BE"/>
    <w:rsid w:val="008C16A2"/>
    <w:rsid w:val="008C1CA1"/>
    <w:rsid w:val="008C1CF3"/>
    <w:rsid w:val="008C2CAA"/>
    <w:rsid w:val="008C2E8A"/>
    <w:rsid w:val="008C4CEB"/>
    <w:rsid w:val="008C53B2"/>
    <w:rsid w:val="008C583D"/>
    <w:rsid w:val="008C5E2C"/>
    <w:rsid w:val="008C6DC2"/>
    <w:rsid w:val="008C79A4"/>
    <w:rsid w:val="008D04A9"/>
    <w:rsid w:val="008D1BC5"/>
    <w:rsid w:val="008D32A6"/>
    <w:rsid w:val="008D3E1D"/>
    <w:rsid w:val="008D5004"/>
    <w:rsid w:val="008D63A6"/>
    <w:rsid w:val="008D6F06"/>
    <w:rsid w:val="008E0C9E"/>
    <w:rsid w:val="008E13AA"/>
    <w:rsid w:val="008E2A2F"/>
    <w:rsid w:val="008E3B6F"/>
    <w:rsid w:val="008E49B5"/>
    <w:rsid w:val="008E51F0"/>
    <w:rsid w:val="008E5DE7"/>
    <w:rsid w:val="008E6622"/>
    <w:rsid w:val="008E662E"/>
    <w:rsid w:val="008F0FBC"/>
    <w:rsid w:val="008F2039"/>
    <w:rsid w:val="008F6CB1"/>
    <w:rsid w:val="008F745D"/>
    <w:rsid w:val="009100D8"/>
    <w:rsid w:val="00910C04"/>
    <w:rsid w:val="0091163A"/>
    <w:rsid w:val="00915144"/>
    <w:rsid w:val="00915232"/>
    <w:rsid w:val="00915809"/>
    <w:rsid w:val="0091651F"/>
    <w:rsid w:val="009201E0"/>
    <w:rsid w:val="00920815"/>
    <w:rsid w:val="00922FAE"/>
    <w:rsid w:val="00924ACB"/>
    <w:rsid w:val="00924D6A"/>
    <w:rsid w:val="009306B6"/>
    <w:rsid w:val="00931071"/>
    <w:rsid w:val="00932DF3"/>
    <w:rsid w:val="0093482B"/>
    <w:rsid w:val="00935073"/>
    <w:rsid w:val="00935698"/>
    <w:rsid w:val="00936ABF"/>
    <w:rsid w:val="0093706A"/>
    <w:rsid w:val="0093713B"/>
    <w:rsid w:val="00937849"/>
    <w:rsid w:val="00937926"/>
    <w:rsid w:val="00937DE5"/>
    <w:rsid w:val="0094081A"/>
    <w:rsid w:val="00941107"/>
    <w:rsid w:val="00941B15"/>
    <w:rsid w:val="00942ABE"/>
    <w:rsid w:val="00943790"/>
    <w:rsid w:val="00943F91"/>
    <w:rsid w:val="00945187"/>
    <w:rsid w:val="00945466"/>
    <w:rsid w:val="009466E4"/>
    <w:rsid w:val="00947D96"/>
    <w:rsid w:val="009518F6"/>
    <w:rsid w:val="00955804"/>
    <w:rsid w:val="00960E63"/>
    <w:rsid w:val="00961427"/>
    <w:rsid w:val="009616CF"/>
    <w:rsid w:val="009638F4"/>
    <w:rsid w:val="00965268"/>
    <w:rsid w:val="009658FC"/>
    <w:rsid w:val="00965939"/>
    <w:rsid w:val="009712EF"/>
    <w:rsid w:val="00971CBB"/>
    <w:rsid w:val="00972B2B"/>
    <w:rsid w:val="00973251"/>
    <w:rsid w:val="009736D4"/>
    <w:rsid w:val="00974A26"/>
    <w:rsid w:val="0097640F"/>
    <w:rsid w:val="0098208F"/>
    <w:rsid w:val="00982DA6"/>
    <w:rsid w:val="0098331A"/>
    <w:rsid w:val="00983957"/>
    <w:rsid w:val="00983B40"/>
    <w:rsid w:val="009841EA"/>
    <w:rsid w:val="00985148"/>
    <w:rsid w:val="00986610"/>
    <w:rsid w:val="00987685"/>
    <w:rsid w:val="009903D2"/>
    <w:rsid w:val="00990BC2"/>
    <w:rsid w:val="00993570"/>
    <w:rsid w:val="00993DCF"/>
    <w:rsid w:val="0099749A"/>
    <w:rsid w:val="009A0324"/>
    <w:rsid w:val="009A07A6"/>
    <w:rsid w:val="009A0ED6"/>
    <w:rsid w:val="009A1889"/>
    <w:rsid w:val="009A3E2B"/>
    <w:rsid w:val="009A635B"/>
    <w:rsid w:val="009A671F"/>
    <w:rsid w:val="009B1897"/>
    <w:rsid w:val="009B20F6"/>
    <w:rsid w:val="009B225E"/>
    <w:rsid w:val="009B49B9"/>
    <w:rsid w:val="009B5C65"/>
    <w:rsid w:val="009B6219"/>
    <w:rsid w:val="009C08CB"/>
    <w:rsid w:val="009C24CC"/>
    <w:rsid w:val="009C2D1D"/>
    <w:rsid w:val="009C3249"/>
    <w:rsid w:val="009C42D9"/>
    <w:rsid w:val="009C6F48"/>
    <w:rsid w:val="009C6F71"/>
    <w:rsid w:val="009D0BEC"/>
    <w:rsid w:val="009D66F6"/>
    <w:rsid w:val="009D702C"/>
    <w:rsid w:val="009D79A0"/>
    <w:rsid w:val="009E0134"/>
    <w:rsid w:val="009E0E00"/>
    <w:rsid w:val="009E1E6B"/>
    <w:rsid w:val="009E2E1A"/>
    <w:rsid w:val="009E3B77"/>
    <w:rsid w:val="009E4158"/>
    <w:rsid w:val="009E52BF"/>
    <w:rsid w:val="009E5A2A"/>
    <w:rsid w:val="009E600C"/>
    <w:rsid w:val="009E6CBA"/>
    <w:rsid w:val="009E70B4"/>
    <w:rsid w:val="009E7D8B"/>
    <w:rsid w:val="009F0358"/>
    <w:rsid w:val="009F084C"/>
    <w:rsid w:val="009F1BB0"/>
    <w:rsid w:val="009F214B"/>
    <w:rsid w:val="009F3821"/>
    <w:rsid w:val="009F474B"/>
    <w:rsid w:val="009F68D3"/>
    <w:rsid w:val="009F730A"/>
    <w:rsid w:val="00A00480"/>
    <w:rsid w:val="00A01A83"/>
    <w:rsid w:val="00A02551"/>
    <w:rsid w:val="00A02FDD"/>
    <w:rsid w:val="00A038AF"/>
    <w:rsid w:val="00A041DA"/>
    <w:rsid w:val="00A04D9C"/>
    <w:rsid w:val="00A07F95"/>
    <w:rsid w:val="00A07FAB"/>
    <w:rsid w:val="00A1100A"/>
    <w:rsid w:val="00A1147E"/>
    <w:rsid w:val="00A125AB"/>
    <w:rsid w:val="00A13D80"/>
    <w:rsid w:val="00A13FAD"/>
    <w:rsid w:val="00A14D12"/>
    <w:rsid w:val="00A156BD"/>
    <w:rsid w:val="00A15AA6"/>
    <w:rsid w:val="00A16221"/>
    <w:rsid w:val="00A212E0"/>
    <w:rsid w:val="00A216C9"/>
    <w:rsid w:val="00A2208A"/>
    <w:rsid w:val="00A22440"/>
    <w:rsid w:val="00A23309"/>
    <w:rsid w:val="00A234E6"/>
    <w:rsid w:val="00A23EC6"/>
    <w:rsid w:val="00A24365"/>
    <w:rsid w:val="00A2437B"/>
    <w:rsid w:val="00A25514"/>
    <w:rsid w:val="00A256E4"/>
    <w:rsid w:val="00A2593A"/>
    <w:rsid w:val="00A26B02"/>
    <w:rsid w:val="00A27B42"/>
    <w:rsid w:val="00A27D53"/>
    <w:rsid w:val="00A30178"/>
    <w:rsid w:val="00A30E33"/>
    <w:rsid w:val="00A31A54"/>
    <w:rsid w:val="00A31F8A"/>
    <w:rsid w:val="00A32A33"/>
    <w:rsid w:val="00A3495A"/>
    <w:rsid w:val="00A34AEF"/>
    <w:rsid w:val="00A3633B"/>
    <w:rsid w:val="00A3642E"/>
    <w:rsid w:val="00A3684F"/>
    <w:rsid w:val="00A36D97"/>
    <w:rsid w:val="00A371A2"/>
    <w:rsid w:val="00A447BC"/>
    <w:rsid w:val="00A45CE3"/>
    <w:rsid w:val="00A461B9"/>
    <w:rsid w:val="00A47629"/>
    <w:rsid w:val="00A477A4"/>
    <w:rsid w:val="00A510E6"/>
    <w:rsid w:val="00A51BF9"/>
    <w:rsid w:val="00A52619"/>
    <w:rsid w:val="00A52D8E"/>
    <w:rsid w:val="00A53278"/>
    <w:rsid w:val="00A532E1"/>
    <w:rsid w:val="00A53D0A"/>
    <w:rsid w:val="00A571CA"/>
    <w:rsid w:val="00A57411"/>
    <w:rsid w:val="00A57524"/>
    <w:rsid w:val="00A5775F"/>
    <w:rsid w:val="00A60030"/>
    <w:rsid w:val="00A6141C"/>
    <w:rsid w:val="00A6163F"/>
    <w:rsid w:val="00A626A0"/>
    <w:rsid w:val="00A62A6C"/>
    <w:rsid w:val="00A62C8C"/>
    <w:rsid w:val="00A630ED"/>
    <w:rsid w:val="00A63803"/>
    <w:rsid w:val="00A663DB"/>
    <w:rsid w:val="00A66C70"/>
    <w:rsid w:val="00A674E8"/>
    <w:rsid w:val="00A67635"/>
    <w:rsid w:val="00A70AE6"/>
    <w:rsid w:val="00A71046"/>
    <w:rsid w:val="00A72D64"/>
    <w:rsid w:val="00A731E2"/>
    <w:rsid w:val="00A736EF"/>
    <w:rsid w:val="00A74832"/>
    <w:rsid w:val="00A74E18"/>
    <w:rsid w:val="00A758FF"/>
    <w:rsid w:val="00A76CCF"/>
    <w:rsid w:val="00A77F4A"/>
    <w:rsid w:val="00A81182"/>
    <w:rsid w:val="00A830CA"/>
    <w:rsid w:val="00A84A19"/>
    <w:rsid w:val="00A85E88"/>
    <w:rsid w:val="00A861ED"/>
    <w:rsid w:val="00A862D6"/>
    <w:rsid w:val="00A86B50"/>
    <w:rsid w:val="00A86C3A"/>
    <w:rsid w:val="00A86E54"/>
    <w:rsid w:val="00A87A9C"/>
    <w:rsid w:val="00A91E20"/>
    <w:rsid w:val="00A93501"/>
    <w:rsid w:val="00A952B0"/>
    <w:rsid w:val="00A97238"/>
    <w:rsid w:val="00A974EB"/>
    <w:rsid w:val="00A97D3C"/>
    <w:rsid w:val="00A97D6A"/>
    <w:rsid w:val="00AA1EF6"/>
    <w:rsid w:val="00AA201D"/>
    <w:rsid w:val="00AA28E0"/>
    <w:rsid w:val="00AA3A7E"/>
    <w:rsid w:val="00AA3B1F"/>
    <w:rsid w:val="00AA62A2"/>
    <w:rsid w:val="00AA6874"/>
    <w:rsid w:val="00AA69D1"/>
    <w:rsid w:val="00AA6A5E"/>
    <w:rsid w:val="00AA794B"/>
    <w:rsid w:val="00AB00A1"/>
    <w:rsid w:val="00AB0C11"/>
    <w:rsid w:val="00AB3181"/>
    <w:rsid w:val="00AB3F09"/>
    <w:rsid w:val="00AB4212"/>
    <w:rsid w:val="00AB4D9F"/>
    <w:rsid w:val="00AB5731"/>
    <w:rsid w:val="00AB6F0C"/>
    <w:rsid w:val="00AB73EA"/>
    <w:rsid w:val="00AC10D4"/>
    <w:rsid w:val="00AC4BBB"/>
    <w:rsid w:val="00AC6735"/>
    <w:rsid w:val="00AC6C7B"/>
    <w:rsid w:val="00AC782A"/>
    <w:rsid w:val="00AD0849"/>
    <w:rsid w:val="00AD228A"/>
    <w:rsid w:val="00AD2CA0"/>
    <w:rsid w:val="00AD2D20"/>
    <w:rsid w:val="00AD3CB9"/>
    <w:rsid w:val="00AD728D"/>
    <w:rsid w:val="00AE0BEF"/>
    <w:rsid w:val="00AE35E4"/>
    <w:rsid w:val="00AE4B6A"/>
    <w:rsid w:val="00AE51BB"/>
    <w:rsid w:val="00AE5AA3"/>
    <w:rsid w:val="00AE63F5"/>
    <w:rsid w:val="00AE6AD2"/>
    <w:rsid w:val="00AF02A9"/>
    <w:rsid w:val="00AF16ED"/>
    <w:rsid w:val="00AF2D83"/>
    <w:rsid w:val="00AF49BC"/>
    <w:rsid w:val="00AF51CB"/>
    <w:rsid w:val="00AF6ED0"/>
    <w:rsid w:val="00AF7B84"/>
    <w:rsid w:val="00B00A15"/>
    <w:rsid w:val="00B00FDF"/>
    <w:rsid w:val="00B01959"/>
    <w:rsid w:val="00B0331C"/>
    <w:rsid w:val="00B04E52"/>
    <w:rsid w:val="00B04EC6"/>
    <w:rsid w:val="00B05AC1"/>
    <w:rsid w:val="00B072F5"/>
    <w:rsid w:val="00B07D09"/>
    <w:rsid w:val="00B10804"/>
    <w:rsid w:val="00B10B71"/>
    <w:rsid w:val="00B11B50"/>
    <w:rsid w:val="00B1242A"/>
    <w:rsid w:val="00B12D1F"/>
    <w:rsid w:val="00B13077"/>
    <w:rsid w:val="00B136DC"/>
    <w:rsid w:val="00B13DB7"/>
    <w:rsid w:val="00B1471C"/>
    <w:rsid w:val="00B152CF"/>
    <w:rsid w:val="00B15ECD"/>
    <w:rsid w:val="00B16D95"/>
    <w:rsid w:val="00B1750B"/>
    <w:rsid w:val="00B17B8A"/>
    <w:rsid w:val="00B17C54"/>
    <w:rsid w:val="00B20C06"/>
    <w:rsid w:val="00B2120C"/>
    <w:rsid w:val="00B2166A"/>
    <w:rsid w:val="00B22343"/>
    <w:rsid w:val="00B22E6B"/>
    <w:rsid w:val="00B25FBA"/>
    <w:rsid w:val="00B2606B"/>
    <w:rsid w:val="00B271E4"/>
    <w:rsid w:val="00B30BAB"/>
    <w:rsid w:val="00B319CF"/>
    <w:rsid w:val="00B34EFD"/>
    <w:rsid w:val="00B3547A"/>
    <w:rsid w:val="00B35BFB"/>
    <w:rsid w:val="00B35D93"/>
    <w:rsid w:val="00B367D4"/>
    <w:rsid w:val="00B368E2"/>
    <w:rsid w:val="00B4043B"/>
    <w:rsid w:val="00B413BB"/>
    <w:rsid w:val="00B41B6A"/>
    <w:rsid w:val="00B41DDE"/>
    <w:rsid w:val="00B43F3C"/>
    <w:rsid w:val="00B44524"/>
    <w:rsid w:val="00B45005"/>
    <w:rsid w:val="00B474C5"/>
    <w:rsid w:val="00B508B7"/>
    <w:rsid w:val="00B516FA"/>
    <w:rsid w:val="00B51BDD"/>
    <w:rsid w:val="00B52F3F"/>
    <w:rsid w:val="00B53763"/>
    <w:rsid w:val="00B53CFD"/>
    <w:rsid w:val="00B55384"/>
    <w:rsid w:val="00B61950"/>
    <w:rsid w:val="00B61DE7"/>
    <w:rsid w:val="00B66EB4"/>
    <w:rsid w:val="00B707D7"/>
    <w:rsid w:val="00B7135C"/>
    <w:rsid w:val="00B74F21"/>
    <w:rsid w:val="00B757C9"/>
    <w:rsid w:val="00B764AA"/>
    <w:rsid w:val="00B767CC"/>
    <w:rsid w:val="00B81DC0"/>
    <w:rsid w:val="00B83398"/>
    <w:rsid w:val="00B84CB4"/>
    <w:rsid w:val="00B853EE"/>
    <w:rsid w:val="00B85A0E"/>
    <w:rsid w:val="00B87BDF"/>
    <w:rsid w:val="00B901B3"/>
    <w:rsid w:val="00B90A56"/>
    <w:rsid w:val="00B90A68"/>
    <w:rsid w:val="00B92CA5"/>
    <w:rsid w:val="00B93AC5"/>
    <w:rsid w:val="00B9756B"/>
    <w:rsid w:val="00BA1343"/>
    <w:rsid w:val="00BA18D3"/>
    <w:rsid w:val="00BA3076"/>
    <w:rsid w:val="00BA3943"/>
    <w:rsid w:val="00BA4AC5"/>
    <w:rsid w:val="00BA5E55"/>
    <w:rsid w:val="00BA6BDF"/>
    <w:rsid w:val="00BA6DBD"/>
    <w:rsid w:val="00BB0134"/>
    <w:rsid w:val="00BB056A"/>
    <w:rsid w:val="00BB0D74"/>
    <w:rsid w:val="00BB1047"/>
    <w:rsid w:val="00BB1157"/>
    <w:rsid w:val="00BB1909"/>
    <w:rsid w:val="00BB20D0"/>
    <w:rsid w:val="00BB2BEF"/>
    <w:rsid w:val="00BB2E60"/>
    <w:rsid w:val="00BB39D4"/>
    <w:rsid w:val="00BB4DA1"/>
    <w:rsid w:val="00BB56D0"/>
    <w:rsid w:val="00BB57FA"/>
    <w:rsid w:val="00BB5B61"/>
    <w:rsid w:val="00BB6F4A"/>
    <w:rsid w:val="00BB7154"/>
    <w:rsid w:val="00BC04B8"/>
    <w:rsid w:val="00BC2078"/>
    <w:rsid w:val="00BC2AED"/>
    <w:rsid w:val="00BC5695"/>
    <w:rsid w:val="00BC614C"/>
    <w:rsid w:val="00BC6B2A"/>
    <w:rsid w:val="00BC76F9"/>
    <w:rsid w:val="00BD00A7"/>
    <w:rsid w:val="00BD064A"/>
    <w:rsid w:val="00BD42A3"/>
    <w:rsid w:val="00BD4E54"/>
    <w:rsid w:val="00BD5663"/>
    <w:rsid w:val="00BD5ADA"/>
    <w:rsid w:val="00BD730C"/>
    <w:rsid w:val="00BD74E4"/>
    <w:rsid w:val="00BE0714"/>
    <w:rsid w:val="00BE0E7B"/>
    <w:rsid w:val="00BE36D4"/>
    <w:rsid w:val="00BE6468"/>
    <w:rsid w:val="00BE69B5"/>
    <w:rsid w:val="00BF0ACF"/>
    <w:rsid w:val="00BF2207"/>
    <w:rsid w:val="00BF51C7"/>
    <w:rsid w:val="00BF52F2"/>
    <w:rsid w:val="00BF537D"/>
    <w:rsid w:val="00BF5936"/>
    <w:rsid w:val="00BF5E55"/>
    <w:rsid w:val="00BF6572"/>
    <w:rsid w:val="00BF6975"/>
    <w:rsid w:val="00C001BB"/>
    <w:rsid w:val="00C0373D"/>
    <w:rsid w:val="00C046F5"/>
    <w:rsid w:val="00C07D73"/>
    <w:rsid w:val="00C219B1"/>
    <w:rsid w:val="00C22321"/>
    <w:rsid w:val="00C23D0C"/>
    <w:rsid w:val="00C23D52"/>
    <w:rsid w:val="00C25D08"/>
    <w:rsid w:val="00C25FC5"/>
    <w:rsid w:val="00C26574"/>
    <w:rsid w:val="00C26D32"/>
    <w:rsid w:val="00C26E86"/>
    <w:rsid w:val="00C311AD"/>
    <w:rsid w:val="00C31AEB"/>
    <w:rsid w:val="00C31F18"/>
    <w:rsid w:val="00C33E01"/>
    <w:rsid w:val="00C349AB"/>
    <w:rsid w:val="00C363FF"/>
    <w:rsid w:val="00C377CF"/>
    <w:rsid w:val="00C408A9"/>
    <w:rsid w:val="00C4139B"/>
    <w:rsid w:val="00C42FD4"/>
    <w:rsid w:val="00C43079"/>
    <w:rsid w:val="00C4406D"/>
    <w:rsid w:val="00C45297"/>
    <w:rsid w:val="00C47655"/>
    <w:rsid w:val="00C54DF4"/>
    <w:rsid w:val="00C55DB4"/>
    <w:rsid w:val="00C55E6E"/>
    <w:rsid w:val="00C56CE8"/>
    <w:rsid w:val="00C571D2"/>
    <w:rsid w:val="00C60620"/>
    <w:rsid w:val="00C61290"/>
    <w:rsid w:val="00C61527"/>
    <w:rsid w:val="00C61D3E"/>
    <w:rsid w:val="00C6434B"/>
    <w:rsid w:val="00C65D9C"/>
    <w:rsid w:val="00C65DAB"/>
    <w:rsid w:val="00C701F8"/>
    <w:rsid w:val="00C7020C"/>
    <w:rsid w:val="00C70707"/>
    <w:rsid w:val="00C70E9F"/>
    <w:rsid w:val="00C71939"/>
    <w:rsid w:val="00C734C7"/>
    <w:rsid w:val="00C73DA3"/>
    <w:rsid w:val="00C7472B"/>
    <w:rsid w:val="00C7485A"/>
    <w:rsid w:val="00C752D3"/>
    <w:rsid w:val="00C75303"/>
    <w:rsid w:val="00C81D57"/>
    <w:rsid w:val="00C81E54"/>
    <w:rsid w:val="00C82073"/>
    <w:rsid w:val="00C82197"/>
    <w:rsid w:val="00C84AA0"/>
    <w:rsid w:val="00C84DC7"/>
    <w:rsid w:val="00C872AC"/>
    <w:rsid w:val="00C873B5"/>
    <w:rsid w:val="00C925DB"/>
    <w:rsid w:val="00C92823"/>
    <w:rsid w:val="00C938CA"/>
    <w:rsid w:val="00C9415B"/>
    <w:rsid w:val="00C94C9A"/>
    <w:rsid w:val="00C94E74"/>
    <w:rsid w:val="00C97D1C"/>
    <w:rsid w:val="00CA044D"/>
    <w:rsid w:val="00CA215E"/>
    <w:rsid w:val="00CA2EDB"/>
    <w:rsid w:val="00CA3C47"/>
    <w:rsid w:val="00CA7870"/>
    <w:rsid w:val="00CB1221"/>
    <w:rsid w:val="00CB13D3"/>
    <w:rsid w:val="00CB1AB7"/>
    <w:rsid w:val="00CB2A49"/>
    <w:rsid w:val="00CB2EEC"/>
    <w:rsid w:val="00CB620E"/>
    <w:rsid w:val="00CC1E4F"/>
    <w:rsid w:val="00CC2B74"/>
    <w:rsid w:val="00CD05F4"/>
    <w:rsid w:val="00CD2190"/>
    <w:rsid w:val="00CD4C18"/>
    <w:rsid w:val="00CD4E18"/>
    <w:rsid w:val="00CD514D"/>
    <w:rsid w:val="00CD70A1"/>
    <w:rsid w:val="00CD7D21"/>
    <w:rsid w:val="00CD7D9F"/>
    <w:rsid w:val="00CE0E20"/>
    <w:rsid w:val="00CE30D7"/>
    <w:rsid w:val="00CE4373"/>
    <w:rsid w:val="00CE678E"/>
    <w:rsid w:val="00CE6AA9"/>
    <w:rsid w:val="00CE6F8A"/>
    <w:rsid w:val="00CE7800"/>
    <w:rsid w:val="00CE7D19"/>
    <w:rsid w:val="00CF1938"/>
    <w:rsid w:val="00CF3B33"/>
    <w:rsid w:val="00CF4721"/>
    <w:rsid w:val="00CF59A1"/>
    <w:rsid w:val="00CF78F2"/>
    <w:rsid w:val="00CF7DBF"/>
    <w:rsid w:val="00D004FD"/>
    <w:rsid w:val="00D015A2"/>
    <w:rsid w:val="00D02520"/>
    <w:rsid w:val="00D0347E"/>
    <w:rsid w:val="00D03574"/>
    <w:rsid w:val="00D037FE"/>
    <w:rsid w:val="00D04FE4"/>
    <w:rsid w:val="00D059BB"/>
    <w:rsid w:val="00D06C2E"/>
    <w:rsid w:val="00D0768C"/>
    <w:rsid w:val="00D07697"/>
    <w:rsid w:val="00D07DC6"/>
    <w:rsid w:val="00D1040F"/>
    <w:rsid w:val="00D154C9"/>
    <w:rsid w:val="00D15D44"/>
    <w:rsid w:val="00D20072"/>
    <w:rsid w:val="00D225EC"/>
    <w:rsid w:val="00D23558"/>
    <w:rsid w:val="00D23CD8"/>
    <w:rsid w:val="00D245B9"/>
    <w:rsid w:val="00D2572B"/>
    <w:rsid w:val="00D25B82"/>
    <w:rsid w:val="00D30065"/>
    <w:rsid w:val="00D30F0B"/>
    <w:rsid w:val="00D31169"/>
    <w:rsid w:val="00D32530"/>
    <w:rsid w:val="00D326ED"/>
    <w:rsid w:val="00D327D3"/>
    <w:rsid w:val="00D338CA"/>
    <w:rsid w:val="00D33BF6"/>
    <w:rsid w:val="00D3520B"/>
    <w:rsid w:val="00D35C80"/>
    <w:rsid w:val="00D37685"/>
    <w:rsid w:val="00D37FDD"/>
    <w:rsid w:val="00D409B5"/>
    <w:rsid w:val="00D42C32"/>
    <w:rsid w:val="00D44932"/>
    <w:rsid w:val="00D450D7"/>
    <w:rsid w:val="00D45627"/>
    <w:rsid w:val="00D46538"/>
    <w:rsid w:val="00D467DB"/>
    <w:rsid w:val="00D5029C"/>
    <w:rsid w:val="00D50CE5"/>
    <w:rsid w:val="00D50EC6"/>
    <w:rsid w:val="00D52AA4"/>
    <w:rsid w:val="00D54CEE"/>
    <w:rsid w:val="00D55817"/>
    <w:rsid w:val="00D559CA"/>
    <w:rsid w:val="00D56204"/>
    <w:rsid w:val="00D56DE8"/>
    <w:rsid w:val="00D56F38"/>
    <w:rsid w:val="00D60B57"/>
    <w:rsid w:val="00D60F3B"/>
    <w:rsid w:val="00D62054"/>
    <w:rsid w:val="00D63E3F"/>
    <w:rsid w:val="00D64694"/>
    <w:rsid w:val="00D655E1"/>
    <w:rsid w:val="00D659B1"/>
    <w:rsid w:val="00D65D2B"/>
    <w:rsid w:val="00D670AF"/>
    <w:rsid w:val="00D71157"/>
    <w:rsid w:val="00D731B0"/>
    <w:rsid w:val="00D74671"/>
    <w:rsid w:val="00D771A2"/>
    <w:rsid w:val="00D82B5B"/>
    <w:rsid w:val="00D837EE"/>
    <w:rsid w:val="00D83912"/>
    <w:rsid w:val="00D8586C"/>
    <w:rsid w:val="00D91FBE"/>
    <w:rsid w:val="00D92381"/>
    <w:rsid w:val="00D92A16"/>
    <w:rsid w:val="00D952C5"/>
    <w:rsid w:val="00D953C4"/>
    <w:rsid w:val="00D95D91"/>
    <w:rsid w:val="00DA0654"/>
    <w:rsid w:val="00DA117C"/>
    <w:rsid w:val="00DA199E"/>
    <w:rsid w:val="00DA2688"/>
    <w:rsid w:val="00DA3946"/>
    <w:rsid w:val="00DA3C5A"/>
    <w:rsid w:val="00DA5009"/>
    <w:rsid w:val="00DA681B"/>
    <w:rsid w:val="00DB00E3"/>
    <w:rsid w:val="00DB097A"/>
    <w:rsid w:val="00DB0B2A"/>
    <w:rsid w:val="00DB1F7F"/>
    <w:rsid w:val="00DB216C"/>
    <w:rsid w:val="00DB2629"/>
    <w:rsid w:val="00DB7C67"/>
    <w:rsid w:val="00DC0464"/>
    <w:rsid w:val="00DC1C20"/>
    <w:rsid w:val="00DC1F1C"/>
    <w:rsid w:val="00DC61A5"/>
    <w:rsid w:val="00DC7A23"/>
    <w:rsid w:val="00DD248B"/>
    <w:rsid w:val="00DD33E1"/>
    <w:rsid w:val="00DD3C73"/>
    <w:rsid w:val="00DD43E0"/>
    <w:rsid w:val="00DD608D"/>
    <w:rsid w:val="00DD60C7"/>
    <w:rsid w:val="00DD62B8"/>
    <w:rsid w:val="00DD65FF"/>
    <w:rsid w:val="00DD6C99"/>
    <w:rsid w:val="00DD7297"/>
    <w:rsid w:val="00DE2A2B"/>
    <w:rsid w:val="00DE454B"/>
    <w:rsid w:val="00DE5151"/>
    <w:rsid w:val="00DE61E8"/>
    <w:rsid w:val="00DE6D9F"/>
    <w:rsid w:val="00DE747F"/>
    <w:rsid w:val="00DF015B"/>
    <w:rsid w:val="00DF3391"/>
    <w:rsid w:val="00DF5140"/>
    <w:rsid w:val="00DF53A0"/>
    <w:rsid w:val="00DF5502"/>
    <w:rsid w:val="00DF6A4D"/>
    <w:rsid w:val="00DF6F1A"/>
    <w:rsid w:val="00DF7D99"/>
    <w:rsid w:val="00E0043F"/>
    <w:rsid w:val="00E026EB"/>
    <w:rsid w:val="00E049B6"/>
    <w:rsid w:val="00E05316"/>
    <w:rsid w:val="00E05BE4"/>
    <w:rsid w:val="00E05E63"/>
    <w:rsid w:val="00E05F01"/>
    <w:rsid w:val="00E07811"/>
    <w:rsid w:val="00E10918"/>
    <w:rsid w:val="00E11B42"/>
    <w:rsid w:val="00E13524"/>
    <w:rsid w:val="00E14053"/>
    <w:rsid w:val="00E142A4"/>
    <w:rsid w:val="00E151AC"/>
    <w:rsid w:val="00E15FAE"/>
    <w:rsid w:val="00E16512"/>
    <w:rsid w:val="00E16B91"/>
    <w:rsid w:val="00E20353"/>
    <w:rsid w:val="00E20988"/>
    <w:rsid w:val="00E2151D"/>
    <w:rsid w:val="00E22F2C"/>
    <w:rsid w:val="00E26048"/>
    <w:rsid w:val="00E2625A"/>
    <w:rsid w:val="00E26BFA"/>
    <w:rsid w:val="00E30B09"/>
    <w:rsid w:val="00E30F68"/>
    <w:rsid w:val="00E30FD7"/>
    <w:rsid w:val="00E32458"/>
    <w:rsid w:val="00E33978"/>
    <w:rsid w:val="00E35651"/>
    <w:rsid w:val="00E3588F"/>
    <w:rsid w:val="00E36706"/>
    <w:rsid w:val="00E3738D"/>
    <w:rsid w:val="00E401B1"/>
    <w:rsid w:val="00E402EA"/>
    <w:rsid w:val="00E4398A"/>
    <w:rsid w:val="00E452A8"/>
    <w:rsid w:val="00E455F0"/>
    <w:rsid w:val="00E45E35"/>
    <w:rsid w:val="00E462BA"/>
    <w:rsid w:val="00E46BCF"/>
    <w:rsid w:val="00E502A2"/>
    <w:rsid w:val="00E509C2"/>
    <w:rsid w:val="00E52706"/>
    <w:rsid w:val="00E52918"/>
    <w:rsid w:val="00E544AE"/>
    <w:rsid w:val="00E57580"/>
    <w:rsid w:val="00E60028"/>
    <w:rsid w:val="00E60ECB"/>
    <w:rsid w:val="00E61F9D"/>
    <w:rsid w:val="00E62DE1"/>
    <w:rsid w:val="00E62F84"/>
    <w:rsid w:val="00E633E9"/>
    <w:rsid w:val="00E634AB"/>
    <w:rsid w:val="00E63C08"/>
    <w:rsid w:val="00E654A5"/>
    <w:rsid w:val="00E66877"/>
    <w:rsid w:val="00E67CB5"/>
    <w:rsid w:val="00E67DD4"/>
    <w:rsid w:val="00E726DB"/>
    <w:rsid w:val="00E73F85"/>
    <w:rsid w:val="00E74D1B"/>
    <w:rsid w:val="00E76972"/>
    <w:rsid w:val="00E76D67"/>
    <w:rsid w:val="00E816AD"/>
    <w:rsid w:val="00E8199C"/>
    <w:rsid w:val="00E81C9B"/>
    <w:rsid w:val="00E83158"/>
    <w:rsid w:val="00E844FB"/>
    <w:rsid w:val="00E84835"/>
    <w:rsid w:val="00E84BF7"/>
    <w:rsid w:val="00E86169"/>
    <w:rsid w:val="00E86AF2"/>
    <w:rsid w:val="00E900FE"/>
    <w:rsid w:val="00E90D44"/>
    <w:rsid w:val="00E910EE"/>
    <w:rsid w:val="00E91FCB"/>
    <w:rsid w:val="00E92040"/>
    <w:rsid w:val="00E92784"/>
    <w:rsid w:val="00E930F8"/>
    <w:rsid w:val="00E93E9F"/>
    <w:rsid w:val="00E94D7D"/>
    <w:rsid w:val="00E97A7B"/>
    <w:rsid w:val="00EA16EB"/>
    <w:rsid w:val="00EA1D5D"/>
    <w:rsid w:val="00EA2048"/>
    <w:rsid w:val="00EA2D47"/>
    <w:rsid w:val="00EA377C"/>
    <w:rsid w:val="00EA44D6"/>
    <w:rsid w:val="00EA62B7"/>
    <w:rsid w:val="00EA7947"/>
    <w:rsid w:val="00EA7D2D"/>
    <w:rsid w:val="00EB2E2C"/>
    <w:rsid w:val="00EB622D"/>
    <w:rsid w:val="00EB6EC3"/>
    <w:rsid w:val="00EB7C25"/>
    <w:rsid w:val="00EB7E17"/>
    <w:rsid w:val="00EC032E"/>
    <w:rsid w:val="00EC07A3"/>
    <w:rsid w:val="00EC08ED"/>
    <w:rsid w:val="00EC0AA3"/>
    <w:rsid w:val="00EC0BA7"/>
    <w:rsid w:val="00EC0BC9"/>
    <w:rsid w:val="00EC10BC"/>
    <w:rsid w:val="00EC2ECA"/>
    <w:rsid w:val="00EC33AB"/>
    <w:rsid w:val="00EC5DBA"/>
    <w:rsid w:val="00EC7762"/>
    <w:rsid w:val="00EC7B8B"/>
    <w:rsid w:val="00ED0B41"/>
    <w:rsid w:val="00ED1085"/>
    <w:rsid w:val="00ED26D6"/>
    <w:rsid w:val="00ED2A63"/>
    <w:rsid w:val="00ED2EBE"/>
    <w:rsid w:val="00ED31A0"/>
    <w:rsid w:val="00ED32A4"/>
    <w:rsid w:val="00ED32A9"/>
    <w:rsid w:val="00ED64B8"/>
    <w:rsid w:val="00ED67BB"/>
    <w:rsid w:val="00ED6F5F"/>
    <w:rsid w:val="00ED7DDB"/>
    <w:rsid w:val="00EE1FC9"/>
    <w:rsid w:val="00EE241D"/>
    <w:rsid w:val="00EE49CC"/>
    <w:rsid w:val="00EE51BB"/>
    <w:rsid w:val="00EE7262"/>
    <w:rsid w:val="00EF14F9"/>
    <w:rsid w:val="00EF17F8"/>
    <w:rsid w:val="00EF1F16"/>
    <w:rsid w:val="00EF24AF"/>
    <w:rsid w:val="00EF2946"/>
    <w:rsid w:val="00EF3345"/>
    <w:rsid w:val="00EF447A"/>
    <w:rsid w:val="00EF6446"/>
    <w:rsid w:val="00EF6F88"/>
    <w:rsid w:val="00F012C6"/>
    <w:rsid w:val="00F02C8A"/>
    <w:rsid w:val="00F02CD5"/>
    <w:rsid w:val="00F04928"/>
    <w:rsid w:val="00F04D90"/>
    <w:rsid w:val="00F11A1A"/>
    <w:rsid w:val="00F12328"/>
    <w:rsid w:val="00F12698"/>
    <w:rsid w:val="00F128EF"/>
    <w:rsid w:val="00F12EE4"/>
    <w:rsid w:val="00F13F45"/>
    <w:rsid w:val="00F14AE6"/>
    <w:rsid w:val="00F1513F"/>
    <w:rsid w:val="00F20101"/>
    <w:rsid w:val="00F214DA"/>
    <w:rsid w:val="00F2400E"/>
    <w:rsid w:val="00F247DC"/>
    <w:rsid w:val="00F26E30"/>
    <w:rsid w:val="00F30A77"/>
    <w:rsid w:val="00F30D59"/>
    <w:rsid w:val="00F3236F"/>
    <w:rsid w:val="00F3242B"/>
    <w:rsid w:val="00F36FEA"/>
    <w:rsid w:val="00F378F1"/>
    <w:rsid w:val="00F37B31"/>
    <w:rsid w:val="00F402DB"/>
    <w:rsid w:val="00F4342F"/>
    <w:rsid w:val="00F445AE"/>
    <w:rsid w:val="00F45A83"/>
    <w:rsid w:val="00F467C6"/>
    <w:rsid w:val="00F50950"/>
    <w:rsid w:val="00F50F5E"/>
    <w:rsid w:val="00F51136"/>
    <w:rsid w:val="00F5142E"/>
    <w:rsid w:val="00F52A80"/>
    <w:rsid w:val="00F52F9F"/>
    <w:rsid w:val="00F5330B"/>
    <w:rsid w:val="00F538FD"/>
    <w:rsid w:val="00F55444"/>
    <w:rsid w:val="00F56C2E"/>
    <w:rsid w:val="00F574DF"/>
    <w:rsid w:val="00F57510"/>
    <w:rsid w:val="00F60290"/>
    <w:rsid w:val="00F60884"/>
    <w:rsid w:val="00F60FBC"/>
    <w:rsid w:val="00F63708"/>
    <w:rsid w:val="00F6584B"/>
    <w:rsid w:val="00F66C5A"/>
    <w:rsid w:val="00F66DCC"/>
    <w:rsid w:val="00F674D1"/>
    <w:rsid w:val="00F679FE"/>
    <w:rsid w:val="00F71016"/>
    <w:rsid w:val="00F72543"/>
    <w:rsid w:val="00F73670"/>
    <w:rsid w:val="00F75217"/>
    <w:rsid w:val="00F755B0"/>
    <w:rsid w:val="00F760E8"/>
    <w:rsid w:val="00F76AB5"/>
    <w:rsid w:val="00F76E53"/>
    <w:rsid w:val="00F8147A"/>
    <w:rsid w:val="00F8158A"/>
    <w:rsid w:val="00F829F1"/>
    <w:rsid w:val="00F82C61"/>
    <w:rsid w:val="00F83BC0"/>
    <w:rsid w:val="00F8774A"/>
    <w:rsid w:val="00F904D4"/>
    <w:rsid w:val="00F92069"/>
    <w:rsid w:val="00F922F1"/>
    <w:rsid w:val="00F93D5B"/>
    <w:rsid w:val="00F94087"/>
    <w:rsid w:val="00F95ADD"/>
    <w:rsid w:val="00F96851"/>
    <w:rsid w:val="00F97867"/>
    <w:rsid w:val="00F97ADD"/>
    <w:rsid w:val="00FA03C7"/>
    <w:rsid w:val="00FA1211"/>
    <w:rsid w:val="00FA1D81"/>
    <w:rsid w:val="00FA2ADD"/>
    <w:rsid w:val="00FA2FC4"/>
    <w:rsid w:val="00FA40EB"/>
    <w:rsid w:val="00FA55AA"/>
    <w:rsid w:val="00FA63C0"/>
    <w:rsid w:val="00FA6BB6"/>
    <w:rsid w:val="00FB0D56"/>
    <w:rsid w:val="00FB1DBC"/>
    <w:rsid w:val="00FB2426"/>
    <w:rsid w:val="00FB2BAA"/>
    <w:rsid w:val="00FB3F1C"/>
    <w:rsid w:val="00FB44E4"/>
    <w:rsid w:val="00FB4CD3"/>
    <w:rsid w:val="00FB5DA4"/>
    <w:rsid w:val="00FB73D0"/>
    <w:rsid w:val="00FC0D9B"/>
    <w:rsid w:val="00FC134E"/>
    <w:rsid w:val="00FC1889"/>
    <w:rsid w:val="00FC21C5"/>
    <w:rsid w:val="00FC3232"/>
    <w:rsid w:val="00FC3D25"/>
    <w:rsid w:val="00FC46F7"/>
    <w:rsid w:val="00FC4E52"/>
    <w:rsid w:val="00FC564C"/>
    <w:rsid w:val="00FC630C"/>
    <w:rsid w:val="00FC724F"/>
    <w:rsid w:val="00FC76BA"/>
    <w:rsid w:val="00FC76EC"/>
    <w:rsid w:val="00FC7A9D"/>
    <w:rsid w:val="00FD162A"/>
    <w:rsid w:val="00FD2A20"/>
    <w:rsid w:val="00FD3F55"/>
    <w:rsid w:val="00FD5EAF"/>
    <w:rsid w:val="00FD5EB3"/>
    <w:rsid w:val="00FD6244"/>
    <w:rsid w:val="00FD7B4A"/>
    <w:rsid w:val="00FD7CCF"/>
    <w:rsid w:val="00FE1E18"/>
    <w:rsid w:val="00FE2020"/>
    <w:rsid w:val="00FE461B"/>
    <w:rsid w:val="00FE69CA"/>
    <w:rsid w:val="00FF2395"/>
    <w:rsid w:val="00FF3D97"/>
    <w:rsid w:val="00FF430B"/>
    <w:rsid w:val="00FF4838"/>
    <w:rsid w:val="00FF49F1"/>
    <w:rsid w:val="00FF63C0"/>
    <w:rsid w:val="00FF7773"/>
    <w:rsid w:val="00FF7E7F"/>
    <w:rsid w:val="024E0A0D"/>
    <w:rsid w:val="0A3E078F"/>
    <w:rsid w:val="0B2E032F"/>
    <w:rsid w:val="0C483CD8"/>
    <w:rsid w:val="0F0B47A3"/>
    <w:rsid w:val="15023696"/>
    <w:rsid w:val="15483D18"/>
    <w:rsid w:val="1E067F6B"/>
    <w:rsid w:val="210963B5"/>
    <w:rsid w:val="229B4FAB"/>
    <w:rsid w:val="23573237"/>
    <w:rsid w:val="27A135B5"/>
    <w:rsid w:val="2B8B4384"/>
    <w:rsid w:val="2FFF5C59"/>
    <w:rsid w:val="33226E62"/>
    <w:rsid w:val="339715FE"/>
    <w:rsid w:val="33E61880"/>
    <w:rsid w:val="35843E04"/>
    <w:rsid w:val="3642263C"/>
    <w:rsid w:val="36FA0940"/>
    <w:rsid w:val="37170A91"/>
    <w:rsid w:val="3CF4895B"/>
    <w:rsid w:val="3E9B2385"/>
    <w:rsid w:val="3FFEAC50"/>
    <w:rsid w:val="42F174FD"/>
    <w:rsid w:val="43C252AE"/>
    <w:rsid w:val="442F13DF"/>
    <w:rsid w:val="45F333ED"/>
    <w:rsid w:val="47CE4C4C"/>
    <w:rsid w:val="47FB1848"/>
    <w:rsid w:val="495F4514"/>
    <w:rsid w:val="4ADA6548"/>
    <w:rsid w:val="4CE06FC7"/>
    <w:rsid w:val="4F2424E1"/>
    <w:rsid w:val="4F351A1E"/>
    <w:rsid w:val="544A48F0"/>
    <w:rsid w:val="56382375"/>
    <w:rsid w:val="56F7B669"/>
    <w:rsid w:val="57DF0558"/>
    <w:rsid w:val="59A246D5"/>
    <w:rsid w:val="59EC6537"/>
    <w:rsid w:val="5C3F445D"/>
    <w:rsid w:val="5D3B7605"/>
    <w:rsid w:val="5D9E6F62"/>
    <w:rsid w:val="5DBD7DA1"/>
    <w:rsid w:val="5FCFCEC1"/>
    <w:rsid w:val="5FD7249D"/>
    <w:rsid w:val="61141194"/>
    <w:rsid w:val="64601415"/>
    <w:rsid w:val="653B0B4E"/>
    <w:rsid w:val="67C779FD"/>
    <w:rsid w:val="684F12BE"/>
    <w:rsid w:val="6A2922A9"/>
    <w:rsid w:val="6C4E3AD7"/>
    <w:rsid w:val="6DB871A6"/>
    <w:rsid w:val="6E441F2F"/>
    <w:rsid w:val="727F0905"/>
    <w:rsid w:val="739C7F8F"/>
    <w:rsid w:val="75E83018"/>
    <w:rsid w:val="76E063E5"/>
    <w:rsid w:val="77F42044"/>
    <w:rsid w:val="7B4CE9BC"/>
    <w:rsid w:val="7B592594"/>
    <w:rsid w:val="7C77B2CA"/>
    <w:rsid w:val="7DF7E899"/>
    <w:rsid w:val="7DF7F69E"/>
    <w:rsid w:val="7DF93A58"/>
    <w:rsid w:val="7EFF1CA6"/>
    <w:rsid w:val="7F286B7B"/>
    <w:rsid w:val="7F533BF8"/>
    <w:rsid w:val="7FF78C72"/>
    <w:rsid w:val="7FFE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23944"/>
  <w15:docId w15:val="{102FFF41-89F3-4232-8567-3CF447AF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a9"/>
    <w:semiHidden/>
    <w:unhideWhenUsed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9">
    <w:name w:val="批注主题 字符"/>
    <w:basedOn w:val="a4"/>
    <w:link w:val="a8"/>
    <w:semiHidden/>
    <w:qFormat/>
    <w:rPr>
      <w:b/>
      <w:bCs/>
      <w:kern w:val="2"/>
      <w:sz w:val="21"/>
      <w:szCs w:val="24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paragraph" w:styleId="ae">
    <w:name w:val="Revision"/>
    <w:hidden/>
    <w:uiPriority w:val="99"/>
    <w:unhideWhenUsed/>
    <w:rsid w:val="00884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393</Words>
  <Characters>2242</Characters>
  <Application>Microsoft Office Word</Application>
  <DocSecurity>0</DocSecurity>
  <Lines>18</Lines>
  <Paragraphs>5</Paragraphs>
  <ScaleCrop>false</ScaleCrop>
  <Company>微软中国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                            证券简称：</dc:title>
  <dc:creator>微软用户</dc:creator>
  <cp:lastModifiedBy>zly</cp:lastModifiedBy>
  <cp:revision>12</cp:revision>
  <cp:lastPrinted>2018-07-19T16:04:00Z</cp:lastPrinted>
  <dcterms:created xsi:type="dcterms:W3CDTF">2020-07-22T17:50:00Z</dcterms:created>
  <dcterms:modified xsi:type="dcterms:W3CDTF">2023-09-07T05:45:00Z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F507B8ABAC7746C48C874285EEB6A6D9_13</vt:lpwstr>
  </property>
</Properties>
</file>